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ECF" w:rsidRDefault="00EB1ECF" w:rsidP="00EB1ECF">
      <w:pPr>
        <w:pStyle w:val="11"/>
        <w:rPr>
          <w:b/>
          <w:sz w:val="28"/>
        </w:rPr>
      </w:pPr>
      <w:r w:rsidRPr="00322F5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259.25pt;margin-top:-13.5pt;width:67.85pt;height:71.2pt;z-index:251660288;mso-wrap-distance-left:9.05pt;mso-wrap-distance-right:9.05pt;mso-position-horizontal-relative:page" stroked="f">
            <v:fill opacity="0" color2="black"/>
            <v:textbox style="mso-next-textbox:#_x0000_s1035" inset="0,0,0,0">
              <w:txbxContent>
                <w:p w:rsidR="00EB1ECF" w:rsidRDefault="00EB1ECF" w:rsidP="00EB1ECF">
                  <w:pPr>
                    <w:pStyle w:val="11"/>
                    <w:jc w:val="center"/>
                  </w:pPr>
                  <w:r>
                    <w:object w:dxaOrig="1188" w:dyaOrig="1411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62.85pt;height:1in" o:ole="" filled="t">
                        <v:fill opacity="0" color2="black"/>
                        <v:imagedata r:id="rId8" o:title=""/>
                      </v:shape>
                      <o:OLEObject Type="Embed" ProgID="Word.Picture.8" ShapeID="_x0000_i1025" DrawAspect="Content" ObjectID="_1491636653" r:id="rId9"/>
                    </w:object>
                  </w:r>
                </w:p>
              </w:txbxContent>
            </v:textbox>
            <w10:wrap type="square" side="largest" anchorx="page"/>
          </v:shape>
        </w:pict>
      </w:r>
      <w:r w:rsidRPr="00322F50">
        <w:pict>
          <v:shape id="_x0000_s1036" type="#_x0000_t202" style="position:absolute;margin-left:57.65pt;margin-top:47pt;width:453.05pt;height:56.75pt;z-index:251661312;mso-wrap-distance-left:9.05pt;mso-wrap-distance-right:9.05pt;mso-position-horizontal-relative:page" stroked="f">
            <v:fill opacity="0" color2="black"/>
            <v:textbox style="mso-next-textbox:#_x0000_s1036" inset="0,0,0,0">
              <w:txbxContent>
                <w:p w:rsidR="00EB1ECF" w:rsidRDefault="00EB1ECF" w:rsidP="00EB1ECF">
                  <w:pPr>
                    <w:pStyle w:val="11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Государственный комитет       </w:t>
                  </w:r>
                </w:p>
                <w:p w:rsidR="00EB1ECF" w:rsidRDefault="00EB1ECF" w:rsidP="00EB1ECF">
                  <w:pPr>
                    <w:pStyle w:val="11"/>
                    <w:jc w:val="center"/>
                    <w:rPr>
                      <w:sz w:val="40"/>
                    </w:rPr>
                  </w:pPr>
                  <w:r>
                    <w:rPr>
                      <w:sz w:val="40"/>
                    </w:rPr>
                    <w:t xml:space="preserve">      Псковской области по тарифам и энергетике</w:t>
                  </w:r>
                </w:p>
                <w:p w:rsidR="00EB1ECF" w:rsidRDefault="00EB1ECF" w:rsidP="00EB1ECF">
                  <w:pPr>
                    <w:pStyle w:val="11"/>
                    <w:jc w:val="center"/>
                  </w:pPr>
                </w:p>
              </w:txbxContent>
            </v:textbox>
            <w10:wrap type="square" side="largest" anchorx="page"/>
          </v:shape>
        </w:pict>
      </w:r>
      <w:r w:rsidRPr="00322F50">
        <w:pict>
          <v:shape id="_x0000_s1037" type="#_x0000_t202" style="position:absolute;margin-left:72.05pt;margin-top:83pt;width:460.05pt;height:45.25pt;z-index:251662336;mso-wrap-distance-left:9.05pt;mso-wrap-distance-right:9.05pt;mso-position-horizontal-relative:page" stroked="f">
            <v:fill opacity="0" color2="black"/>
            <v:textbox style="mso-next-textbox:#_x0000_s1037" inset="0,0,0,0">
              <w:txbxContent>
                <w:p w:rsidR="00EB1ECF" w:rsidRDefault="00EB1ECF" w:rsidP="00EB1ECF">
                  <w:pPr>
                    <w:pStyle w:val="11"/>
                  </w:pPr>
                </w:p>
                <w:p w:rsidR="00EB1ECF" w:rsidRDefault="00EB1ECF" w:rsidP="00EB1ECF">
                  <w:pPr>
                    <w:pStyle w:val="11"/>
                    <w:jc w:val="center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>РЕШЕНИЕ КОЛЛЕГИИ</w:t>
                  </w:r>
                </w:p>
              </w:txbxContent>
            </v:textbox>
            <w10:wrap type="square" side="largest" anchorx="page"/>
          </v:shape>
        </w:pict>
      </w:r>
      <w:r w:rsidRPr="00322F50">
        <w:pict>
          <v:shape id="_x0000_s1038" type="#_x0000_t202" style="position:absolute;margin-left:28.25pt;margin-top:-45.3pt;width:9.7pt;height:118.9pt;z-index:251663360;mso-wrap-distance-left:9.05pt;mso-wrap-distance-right:9.05pt;mso-position-horizontal-relative:page" stroked="f">
            <v:fill opacity="0" color2="black"/>
            <v:textbox style="mso-next-textbox:#_x0000_s1038" inset="0,0,0,0">
              <w:txbxContent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sz w:val="28"/>
                    </w:rPr>
                  </w:pPr>
                </w:p>
                <w:p w:rsidR="00EB1ECF" w:rsidRDefault="00EB1ECF" w:rsidP="00EB1ECF">
                  <w:pPr>
                    <w:pStyle w:val="11"/>
                    <w:rPr>
                      <w:u w:val="single"/>
                    </w:rPr>
                  </w:pPr>
                </w:p>
                <w:p w:rsidR="00EB1ECF" w:rsidRDefault="00EB1ECF" w:rsidP="00EB1ECF">
                  <w:pPr>
                    <w:pStyle w:val="11"/>
                  </w:pPr>
                </w:p>
              </w:txbxContent>
            </v:textbox>
            <w10:wrap type="square" side="largest" anchorx="page"/>
          </v:shape>
        </w:pict>
      </w:r>
      <w:r>
        <w:rPr>
          <w:b/>
          <w:sz w:val="28"/>
        </w:rPr>
        <w:t xml:space="preserve">                                                                                       </w:t>
      </w:r>
    </w:p>
    <w:p w:rsidR="00EB1ECF" w:rsidRDefault="00EB1ECF" w:rsidP="00EB1ECF">
      <w:pPr>
        <w:pStyle w:val="11"/>
        <w:rPr>
          <w:sz w:val="28"/>
        </w:rPr>
      </w:pPr>
      <w:r>
        <w:rPr>
          <w:b/>
          <w:sz w:val="28"/>
        </w:rPr>
        <w:t xml:space="preserve">                                 </w:t>
      </w:r>
      <w:r>
        <w:rPr>
          <w:sz w:val="28"/>
        </w:rPr>
        <w:t xml:space="preserve">   </w:t>
      </w:r>
    </w:p>
    <w:p w:rsidR="00EB1ECF" w:rsidRDefault="00EB1ECF" w:rsidP="00EB1ECF">
      <w:pPr>
        <w:pStyle w:val="11"/>
        <w:jc w:val="both"/>
        <w:rPr>
          <w:sz w:val="28"/>
        </w:rPr>
      </w:pPr>
      <w:r>
        <w:rPr>
          <w:sz w:val="28"/>
        </w:rPr>
        <w:t xml:space="preserve"> </w:t>
      </w:r>
    </w:p>
    <w:p w:rsidR="00EB1ECF" w:rsidRDefault="00EB1ECF" w:rsidP="00EB1ECF">
      <w:pPr>
        <w:pStyle w:val="11"/>
        <w:jc w:val="both"/>
        <w:rPr>
          <w:sz w:val="28"/>
        </w:rPr>
      </w:pPr>
    </w:p>
    <w:p w:rsidR="00EB1ECF" w:rsidRDefault="00EB1ECF" w:rsidP="00EB1ECF">
      <w:pPr>
        <w:pStyle w:val="11"/>
        <w:jc w:val="both"/>
        <w:rPr>
          <w:b/>
          <w:sz w:val="24"/>
        </w:rPr>
      </w:pPr>
    </w:p>
    <w:p w:rsidR="00EB1ECF" w:rsidRDefault="00EB1ECF" w:rsidP="00EB1ECF">
      <w:pPr>
        <w:pStyle w:val="Normal"/>
        <w:jc w:val="both"/>
        <w:rPr>
          <w:b/>
          <w:sz w:val="24"/>
          <w:szCs w:val="24"/>
        </w:rPr>
      </w:pPr>
    </w:p>
    <w:p w:rsidR="00A66497" w:rsidRDefault="00A66497" w:rsidP="00A66497">
      <w:pPr>
        <w:pStyle w:val="11"/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</w:t>
      </w:r>
      <w:r w:rsidR="00E73D7C">
        <w:rPr>
          <w:b/>
          <w:sz w:val="24"/>
          <w:szCs w:val="24"/>
        </w:rPr>
        <w:t>29</w:t>
      </w:r>
      <w:r>
        <w:rPr>
          <w:b/>
          <w:sz w:val="24"/>
          <w:szCs w:val="24"/>
        </w:rPr>
        <w:t xml:space="preserve"> декабря 2014 г.                                                                                                          </w:t>
      </w:r>
      <w:r w:rsidR="00E73D7C">
        <w:rPr>
          <w:b/>
          <w:sz w:val="24"/>
          <w:szCs w:val="24"/>
        </w:rPr>
        <w:t xml:space="preserve">   № 36</w:t>
      </w:r>
    </w:p>
    <w:p w:rsidR="00A66497" w:rsidRDefault="00A66497" w:rsidP="00A6649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052C1" w:rsidRDefault="008052C1" w:rsidP="008052C1">
      <w:pPr>
        <w:ind w:left="5040" w:firstLine="624"/>
        <w:jc w:val="both"/>
        <w:rPr>
          <w:sz w:val="24"/>
          <w:szCs w:val="24"/>
        </w:rPr>
      </w:pPr>
      <w:r>
        <w:rPr>
          <w:sz w:val="24"/>
          <w:szCs w:val="24"/>
        </w:rPr>
        <w:t>УТВЕРЖДАЮ:</w:t>
      </w:r>
    </w:p>
    <w:p w:rsidR="008052C1" w:rsidRDefault="008052C1" w:rsidP="008052C1">
      <w:pPr>
        <w:pStyle w:val="27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Председатель Коллегии </w:t>
      </w:r>
    </w:p>
    <w:p w:rsidR="008052C1" w:rsidRDefault="008052C1" w:rsidP="008052C1">
      <w:pPr>
        <w:pStyle w:val="27"/>
        <w:ind w:left="4956" w:firstLine="708"/>
        <w:rPr>
          <w:sz w:val="24"/>
          <w:szCs w:val="24"/>
        </w:rPr>
      </w:pPr>
      <w:r>
        <w:rPr>
          <w:sz w:val="24"/>
          <w:szCs w:val="24"/>
        </w:rPr>
        <w:t>Государственного комитета</w:t>
      </w:r>
    </w:p>
    <w:p w:rsidR="008052C1" w:rsidRDefault="008052C1" w:rsidP="008052C1">
      <w:pPr>
        <w:pStyle w:val="27"/>
        <w:ind w:left="4956" w:firstLine="708"/>
        <w:rPr>
          <w:sz w:val="24"/>
          <w:szCs w:val="24"/>
        </w:rPr>
      </w:pPr>
      <w:r>
        <w:rPr>
          <w:sz w:val="24"/>
          <w:szCs w:val="24"/>
        </w:rPr>
        <w:t xml:space="preserve">Псковской области по тарифам и </w:t>
      </w:r>
      <w:r>
        <w:rPr>
          <w:sz w:val="24"/>
          <w:szCs w:val="24"/>
        </w:rPr>
        <w:tab/>
        <w:t>энергетике</w:t>
      </w:r>
    </w:p>
    <w:p w:rsidR="008052C1" w:rsidRDefault="008052C1" w:rsidP="008052C1">
      <w:pPr>
        <w:pStyle w:val="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_________________Е.В.Пилипенко</w:t>
      </w:r>
    </w:p>
    <w:p w:rsidR="008052C1" w:rsidRDefault="008052C1" w:rsidP="008052C1">
      <w:pPr>
        <w:pStyle w:val="27"/>
        <w:rPr>
          <w:sz w:val="24"/>
          <w:szCs w:val="24"/>
        </w:rPr>
      </w:pPr>
    </w:p>
    <w:p w:rsidR="008052C1" w:rsidRPr="004328B1" w:rsidRDefault="008052C1" w:rsidP="008052C1">
      <w:pPr>
        <w:pStyle w:val="2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«</w:t>
      </w:r>
      <w:r w:rsidR="00DF2C08">
        <w:rPr>
          <w:sz w:val="24"/>
          <w:szCs w:val="24"/>
          <w:u w:val="single"/>
        </w:rPr>
        <w:t xml:space="preserve"> 29</w:t>
      </w:r>
      <w:r>
        <w:rPr>
          <w:sz w:val="24"/>
          <w:szCs w:val="24"/>
          <w:u w:val="single"/>
        </w:rPr>
        <w:t xml:space="preserve"> 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декабря       </w:t>
      </w:r>
      <w:r>
        <w:rPr>
          <w:sz w:val="24"/>
          <w:szCs w:val="24"/>
        </w:rPr>
        <w:t>2014 г.</w:t>
      </w:r>
    </w:p>
    <w:p w:rsidR="004A585B" w:rsidRPr="00E6522B" w:rsidRDefault="004A585B" w:rsidP="00E6522B">
      <w:pPr>
        <w:pStyle w:val="a7"/>
        <w:numPr>
          <w:ilvl w:val="0"/>
          <w:numId w:val="1"/>
        </w:numPr>
        <w:ind w:left="0" w:firstLine="426"/>
        <w:jc w:val="right"/>
        <w:rPr>
          <w:sz w:val="24"/>
          <w:szCs w:val="24"/>
        </w:rPr>
      </w:pPr>
    </w:p>
    <w:p w:rsidR="00320343" w:rsidRDefault="004A585B" w:rsidP="004A585B">
      <w:pPr>
        <w:jc w:val="both"/>
        <w:rPr>
          <w:b/>
          <w:sz w:val="24"/>
          <w:szCs w:val="24"/>
        </w:rPr>
      </w:pPr>
      <w:r>
        <w:rPr>
          <w:b/>
        </w:rPr>
        <w:tab/>
      </w:r>
      <w:r w:rsidRPr="004A585B">
        <w:rPr>
          <w:b/>
          <w:sz w:val="24"/>
          <w:szCs w:val="24"/>
        </w:rPr>
        <w:t>1. Об установлении единых (котловых) тарифов на услуги по передаче электрической энергии по сетям Псковской области на 2015 год</w:t>
      </w:r>
    </w:p>
    <w:p w:rsidR="00EB1ECF" w:rsidRPr="00EB1ECF" w:rsidRDefault="00EB1ECF" w:rsidP="004A585B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4A585B" w:rsidRPr="00A4583C" w:rsidRDefault="00EB1ECF" w:rsidP="004A58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A001D">
        <w:rPr>
          <w:sz w:val="24"/>
          <w:szCs w:val="24"/>
        </w:rPr>
        <w:t xml:space="preserve">перенести коллегию Госкомитета по вопросу принятия решения об </w:t>
      </w:r>
      <w:r w:rsidR="00AA001D" w:rsidRPr="00CD5FE8">
        <w:rPr>
          <w:color w:val="000000" w:themeColor="text1"/>
          <w:sz w:val="24"/>
          <w:szCs w:val="24"/>
        </w:rPr>
        <w:t>установлении единых (котловых) тарифов на услуги по передаче электрической энергии по сетям Псковской области на 2015 год на 31 декабря 2014</w:t>
      </w:r>
      <w:r w:rsidR="00AA001D">
        <w:rPr>
          <w:color w:val="000000" w:themeColor="text1"/>
          <w:sz w:val="24"/>
          <w:szCs w:val="24"/>
        </w:rPr>
        <w:t>.</w:t>
      </w:r>
    </w:p>
    <w:p w:rsidR="00377A69" w:rsidRPr="00A4583C" w:rsidRDefault="00377A69" w:rsidP="004A585B">
      <w:pPr>
        <w:jc w:val="both"/>
        <w:rPr>
          <w:sz w:val="24"/>
          <w:szCs w:val="24"/>
        </w:rPr>
      </w:pPr>
    </w:p>
    <w:p w:rsidR="001F2EA6" w:rsidRDefault="001F2EA6" w:rsidP="001F2EA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1F2EA6">
        <w:rPr>
          <w:b/>
          <w:sz w:val="24"/>
          <w:szCs w:val="24"/>
        </w:rPr>
        <w:t>2. Об установлении стандартизированных тарифных ставок, применяемых  при определении величины платы  за технологическое присоединение к электрическим сетям ОАО «РЖД»</w:t>
      </w:r>
    </w:p>
    <w:p w:rsidR="006F3D48" w:rsidRDefault="001F2EA6" w:rsidP="00EB59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B591D" w:rsidRPr="00EB591D">
        <w:rPr>
          <w:sz w:val="24"/>
          <w:szCs w:val="24"/>
        </w:rPr>
        <w:t xml:space="preserve">В соответствии с Федеральным законом от  26 марта 2003 г. № 35-ФЗ «Об электроэнергетике», постановлением Правительства Российской Федерации от 29 декабря 2011 г. №1178 «О ценообразовании в области регулируемых цен (тарифов) в электроэнергетике», </w:t>
      </w:r>
      <w:hyperlink r:id="rId10" w:history="1">
        <w:r w:rsidR="00EB591D" w:rsidRPr="00EB591D">
          <w:rPr>
            <w:rStyle w:val="a8"/>
            <w:sz w:val="24"/>
            <w:szCs w:val="24"/>
          </w:rPr>
          <w:t>постановлением</w:t>
        </w:r>
      </w:hyperlink>
      <w:r w:rsidR="00EB591D" w:rsidRPr="00EB591D">
        <w:rPr>
          <w:sz w:val="24"/>
          <w:szCs w:val="24"/>
        </w:rPr>
        <w:t xml:space="preserve"> Правительства Российской Федерации от 27 декабря 2004 г. № 861 «Об утверждении правил </w:t>
      </w:r>
      <w:proofErr w:type="spellStart"/>
      <w:r w:rsidR="00EB591D" w:rsidRPr="00EB591D">
        <w:rPr>
          <w:sz w:val="24"/>
          <w:szCs w:val="24"/>
        </w:rPr>
        <w:t>недискриминационного</w:t>
      </w:r>
      <w:proofErr w:type="spellEnd"/>
      <w:r w:rsidR="00EB591D" w:rsidRPr="00EB591D">
        <w:rPr>
          <w:sz w:val="24"/>
          <w:szCs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="00EB591D" w:rsidRPr="00EB591D">
        <w:rPr>
          <w:sz w:val="24"/>
          <w:szCs w:val="24"/>
        </w:rPr>
        <w:t>недискриминационного</w:t>
      </w:r>
      <w:proofErr w:type="spellEnd"/>
      <w:r w:rsidR="00EB591D" w:rsidRPr="00EB591D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="00EB591D" w:rsidRPr="00EB591D">
        <w:rPr>
          <w:sz w:val="24"/>
          <w:szCs w:val="24"/>
        </w:rPr>
        <w:t>недискриминационного</w:t>
      </w:r>
      <w:proofErr w:type="spellEnd"/>
      <w:r w:rsidR="00EB591D" w:rsidRPr="00EB591D">
        <w:rPr>
          <w:sz w:val="24"/>
          <w:szCs w:val="24"/>
        </w:rPr>
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="00EB591D" w:rsidRPr="00EB591D">
        <w:rPr>
          <w:sz w:val="24"/>
          <w:szCs w:val="24"/>
        </w:rPr>
        <w:t>энергопринимающих</w:t>
      </w:r>
      <w:proofErr w:type="spellEnd"/>
      <w:r w:rsidR="00EB591D" w:rsidRPr="00EB591D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="00EB591D" w:rsidRPr="00EB591D">
        <w:rPr>
          <w:sz w:val="24"/>
          <w:szCs w:val="24"/>
        </w:rPr>
        <w:t>электросетевого</w:t>
      </w:r>
      <w:proofErr w:type="spellEnd"/>
      <w:r w:rsidR="00EB591D" w:rsidRPr="00EB591D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сетям», приказом ФСТ России от 11 сентября 2014 № 215-э/1 «Об утверждении Методических указаний по определению выпадающих доходов, связанных с осуществлением технологического присоединения к электрическим сетям», </w:t>
      </w:r>
      <w:hyperlink r:id="rId11" w:history="1">
        <w:r w:rsidR="00EB591D" w:rsidRPr="00EB591D">
          <w:rPr>
            <w:rStyle w:val="a8"/>
            <w:sz w:val="24"/>
            <w:szCs w:val="24"/>
          </w:rPr>
          <w:t>Методическими указаниями</w:t>
        </w:r>
      </w:hyperlink>
      <w:r w:rsidR="00EB591D" w:rsidRPr="00EB591D">
        <w:rPr>
          <w:sz w:val="24"/>
          <w:szCs w:val="24"/>
        </w:rPr>
        <w:t xml:space="preserve"> по определению размера платы за технологическое присоединение к электрическим сетям, утвержденными приказом Федеральной службы по тарифам от 11 сентября 2012 г. №209-э/1, Положением о Государственном комитете Псковской области по тарифам и энергетике, утвержденным постановлением Администрации области от 29 марта 2011 г.  № 110 </w:t>
      </w:r>
    </w:p>
    <w:p w:rsidR="006F3D48" w:rsidRDefault="006F3D48" w:rsidP="006F3D48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EB591D" w:rsidRPr="00EB591D" w:rsidRDefault="006F3D48" w:rsidP="00EB59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У</w:t>
      </w:r>
      <w:r w:rsidR="00EB591D" w:rsidRPr="00EB591D">
        <w:rPr>
          <w:sz w:val="24"/>
          <w:szCs w:val="24"/>
        </w:rPr>
        <w:t xml:space="preserve">твердить на 2015 год стандартизированные тарифные ставки, применяемые при определении величины платы за технологическое присоединение к электрическим сетям открытого акционерного общества «Российские железные дороги», </w:t>
      </w:r>
      <w:r w:rsidR="00EB591D" w:rsidRPr="00EB591D">
        <w:rPr>
          <w:bCs/>
          <w:sz w:val="24"/>
          <w:szCs w:val="24"/>
        </w:rPr>
        <w:t>согласно приложению № 1 к настоящему</w:t>
      </w:r>
      <w:r>
        <w:rPr>
          <w:bCs/>
          <w:sz w:val="24"/>
          <w:szCs w:val="24"/>
        </w:rPr>
        <w:t xml:space="preserve"> решению</w:t>
      </w:r>
      <w:r w:rsidR="00EB591D" w:rsidRPr="00EB591D">
        <w:rPr>
          <w:bCs/>
          <w:sz w:val="24"/>
          <w:szCs w:val="24"/>
        </w:rPr>
        <w:t>.</w:t>
      </w:r>
    </w:p>
    <w:p w:rsidR="00127160" w:rsidRDefault="00127160" w:rsidP="001F2EA6">
      <w:pPr>
        <w:rPr>
          <w:sz w:val="24"/>
          <w:szCs w:val="24"/>
        </w:rPr>
      </w:pPr>
    </w:p>
    <w:p w:rsidR="00457B3D" w:rsidRDefault="00457B3D" w:rsidP="00457B3D">
      <w:pPr>
        <w:jc w:val="both"/>
        <w:rPr>
          <w:b/>
          <w:sz w:val="24"/>
          <w:szCs w:val="24"/>
          <w:lang w:eastAsia="ru-RU"/>
        </w:rPr>
      </w:pPr>
      <w:r>
        <w:rPr>
          <w:b/>
        </w:rPr>
        <w:tab/>
      </w:r>
      <w:r w:rsidRPr="00457B3D">
        <w:rPr>
          <w:b/>
          <w:sz w:val="24"/>
          <w:szCs w:val="24"/>
        </w:rPr>
        <w:t xml:space="preserve">3. Об установлении стандартизированных тарифных ставок, применяемых  при определении величины платы  за технологическое присоединение к электрическим сетям </w:t>
      </w:r>
      <w:r w:rsidRPr="00457B3D">
        <w:rPr>
          <w:b/>
          <w:sz w:val="24"/>
          <w:szCs w:val="24"/>
          <w:lang w:eastAsia="ru-RU"/>
        </w:rPr>
        <w:t>ОАО «</w:t>
      </w:r>
      <w:proofErr w:type="spellStart"/>
      <w:r w:rsidRPr="00457B3D">
        <w:rPr>
          <w:b/>
          <w:sz w:val="24"/>
          <w:szCs w:val="24"/>
          <w:lang w:eastAsia="ru-RU"/>
        </w:rPr>
        <w:t>Оборонэнерго</w:t>
      </w:r>
      <w:proofErr w:type="spellEnd"/>
      <w:r w:rsidRPr="00457B3D">
        <w:rPr>
          <w:b/>
          <w:sz w:val="24"/>
          <w:szCs w:val="24"/>
          <w:lang w:eastAsia="ru-RU"/>
        </w:rPr>
        <w:t>» (филиала «Северо-Западный» ОАО «</w:t>
      </w:r>
      <w:proofErr w:type="spellStart"/>
      <w:r w:rsidRPr="00457B3D">
        <w:rPr>
          <w:b/>
          <w:sz w:val="24"/>
          <w:szCs w:val="24"/>
          <w:lang w:eastAsia="ru-RU"/>
        </w:rPr>
        <w:t>Оборонэнерго</w:t>
      </w:r>
      <w:proofErr w:type="spellEnd"/>
      <w:r w:rsidRPr="00457B3D">
        <w:rPr>
          <w:b/>
          <w:sz w:val="24"/>
          <w:szCs w:val="24"/>
          <w:lang w:eastAsia="ru-RU"/>
        </w:rPr>
        <w:t>»)</w:t>
      </w:r>
    </w:p>
    <w:p w:rsidR="00944831" w:rsidRDefault="006D0C26" w:rsidP="006D0C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44831" w:rsidRPr="00944831">
        <w:rPr>
          <w:sz w:val="24"/>
          <w:szCs w:val="24"/>
        </w:rPr>
        <w:t xml:space="preserve">В соответствии с Федеральным законом от  26 марта 2003 г. № 35-ФЗ «Об электроэнергетике», постановлением Правительства Российской Федерации от 29 декабря 2011 г. №1178 «О ценообразовании в области регулируемых цен (тарифов) в электроэнергетике», </w:t>
      </w:r>
      <w:hyperlink r:id="rId12" w:history="1">
        <w:r w:rsidR="00944831" w:rsidRPr="00944831">
          <w:rPr>
            <w:rStyle w:val="a8"/>
            <w:sz w:val="24"/>
            <w:szCs w:val="24"/>
          </w:rPr>
          <w:t>постановлением</w:t>
        </w:r>
      </w:hyperlink>
      <w:r w:rsidR="00944831" w:rsidRPr="00944831">
        <w:rPr>
          <w:sz w:val="24"/>
          <w:szCs w:val="24"/>
        </w:rPr>
        <w:t xml:space="preserve"> Правительства Российской Федерации от 27 декабря 2004 г. № 861 «Об утверждении правил </w:t>
      </w:r>
      <w:proofErr w:type="spellStart"/>
      <w:r w:rsidR="00944831" w:rsidRPr="00944831">
        <w:rPr>
          <w:sz w:val="24"/>
          <w:szCs w:val="24"/>
        </w:rPr>
        <w:t>недискриминационного</w:t>
      </w:r>
      <w:proofErr w:type="spellEnd"/>
      <w:r w:rsidR="00944831" w:rsidRPr="00944831">
        <w:rPr>
          <w:sz w:val="24"/>
          <w:szCs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="00944831" w:rsidRPr="00944831">
        <w:rPr>
          <w:sz w:val="24"/>
          <w:szCs w:val="24"/>
        </w:rPr>
        <w:t>недискриминационного</w:t>
      </w:r>
      <w:proofErr w:type="spellEnd"/>
      <w:r w:rsidR="00944831" w:rsidRPr="00944831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="00944831" w:rsidRPr="00944831">
        <w:rPr>
          <w:sz w:val="24"/>
          <w:szCs w:val="24"/>
        </w:rPr>
        <w:t>недискриминационного</w:t>
      </w:r>
      <w:proofErr w:type="spellEnd"/>
      <w:r w:rsidR="00944831" w:rsidRPr="00944831">
        <w:rPr>
          <w:sz w:val="24"/>
          <w:szCs w:val="24"/>
        </w:rPr>
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="00944831" w:rsidRPr="00944831">
        <w:rPr>
          <w:sz w:val="24"/>
          <w:szCs w:val="24"/>
        </w:rPr>
        <w:t>энергопринимающих</w:t>
      </w:r>
      <w:proofErr w:type="spellEnd"/>
      <w:r w:rsidR="00944831" w:rsidRPr="00944831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="00944831" w:rsidRPr="00944831">
        <w:rPr>
          <w:sz w:val="24"/>
          <w:szCs w:val="24"/>
        </w:rPr>
        <w:t>электросетевого</w:t>
      </w:r>
      <w:proofErr w:type="spellEnd"/>
      <w:r w:rsidR="00944831" w:rsidRPr="00944831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сетям», приказом ФСТ России от 11 сентября 2014 № 215-э/1 «Об утверждении Методических указаний по определению выпадающих доходов, связанных с осуществлением технологического присоединения к электрическим сетям», </w:t>
      </w:r>
      <w:hyperlink r:id="rId13" w:history="1">
        <w:r w:rsidR="00944831" w:rsidRPr="00944831">
          <w:rPr>
            <w:rStyle w:val="a8"/>
            <w:sz w:val="24"/>
            <w:szCs w:val="24"/>
          </w:rPr>
          <w:t>Методическими указаниями</w:t>
        </w:r>
      </w:hyperlink>
      <w:r w:rsidR="00944831" w:rsidRPr="00944831">
        <w:rPr>
          <w:sz w:val="24"/>
          <w:szCs w:val="24"/>
        </w:rPr>
        <w:t xml:space="preserve"> по определению размера платы за технологическое присоединение к электрическим сетям, утвержденными приказом Федеральной службы по тарифам от 11 сентября 2012 г. №209-э/1, Положением о Государственном комитете Псковской области по тарифам и энергетике, утвержденным постановлением Администрации области от 29 марта 2011 г. № 110</w:t>
      </w:r>
      <w:r w:rsidR="00944831">
        <w:rPr>
          <w:sz w:val="24"/>
          <w:szCs w:val="24"/>
        </w:rPr>
        <w:t>:</w:t>
      </w:r>
    </w:p>
    <w:p w:rsidR="00550455" w:rsidRDefault="00550455" w:rsidP="00550455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944831" w:rsidRPr="00944831" w:rsidRDefault="00944831" w:rsidP="00944831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1. </w:t>
      </w:r>
      <w:r w:rsidRPr="00944831">
        <w:rPr>
          <w:sz w:val="24"/>
          <w:szCs w:val="24"/>
        </w:rPr>
        <w:t xml:space="preserve">Утвердить на 2015 год стандартизированные тарифные ставки, применяемые при определении величины платы за технологическое присоединение к электрическим сетям </w:t>
      </w:r>
      <w:r w:rsidRPr="00944831">
        <w:rPr>
          <w:sz w:val="24"/>
          <w:szCs w:val="24"/>
          <w:lang w:eastAsia="ru-RU"/>
        </w:rPr>
        <w:t>открытого акционерного общества «</w:t>
      </w:r>
      <w:proofErr w:type="spellStart"/>
      <w:r w:rsidRPr="00944831">
        <w:rPr>
          <w:sz w:val="24"/>
          <w:szCs w:val="24"/>
          <w:lang w:eastAsia="ru-RU"/>
        </w:rPr>
        <w:t>Оборонэнерго</w:t>
      </w:r>
      <w:proofErr w:type="spellEnd"/>
      <w:r w:rsidRPr="00944831">
        <w:rPr>
          <w:sz w:val="24"/>
          <w:szCs w:val="24"/>
          <w:lang w:eastAsia="ru-RU"/>
        </w:rPr>
        <w:t>» (филиала «Северо-Западный» открытого акционерного общества «</w:t>
      </w:r>
      <w:proofErr w:type="spellStart"/>
      <w:r w:rsidRPr="00944831">
        <w:rPr>
          <w:sz w:val="24"/>
          <w:szCs w:val="24"/>
          <w:lang w:eastAsia="ru-RU"/>
        </w:rPr>
        <w:t>Оборонэнерго</w:t>
      </w:r>
      <w:proofErr w:type="spellEnd"/>
      <w:r w:rsidRPr="00944831">
        <w:rPr>
          <w:sz w:val="24"/>
          <w:szCs w:val="24"/>
          <w:lang w:eastAsia="ru-RU"/>
        </w:rPr>
        <w:t>»)</w:t>
      </w:r>
      <w:r w:rsidRPr="00944831">
        <w:rPr>
          <w:bCs/>
          <w:sz w:val="24"/>
          <w:szCs w:val="24"/>
        </w:rPr>
        <w:t>, согласно приложению №</w:t>
      </w:r>
      <w:r>
        <w:rPr>
          <w:bCs/>
          <w:sz w:val="24"/>
          <w:szCs w:val="24"/>
        </w:rPr>
        <w:t xml:space="preserve"> 2</w:t>
      </w:r>
      <w:r w:rsidRPr="00944831">
        <w:rPr>
          <w:bCs/>
          <w:sz w:val="24"/>
          <w:szCs w:val="24"/>
        </w:rPr>
        <w:t xml:space="preserve"> к настоящему</w:t>
      </w:r>
      <w:r w:rsidR="00550455">
        <w:rPr>
          <w:bCs/>
          <w:sz w:val="24"/>
          <w:szCs w:val="24"/>
        </w:rPr>
        <w:t xml:space="preserve"> решению</w:t>
      </w:r>
      <w:r w:rsidRPr="00944831">
        <w:rPr>
          <w:bCs/>
          <w:sz w:val="24"/>
          <w:szCs w:val="24"/>
        </w:rPr>
        <w:t>.</w:t>
      </w:r>
    </w:p>
    <w:p w:rsidR="006D0C26" w:rsidRDefault="00944831" w:rsidP="00550455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 xml:space="preserve">2. </w:t>
      </w:r>
      <w:r w:rsidRPr="00944831">
        <w:rPr>
          <w:sz w:val="24"/>
          <w:szCs w:val="24"/>
        </w:rPr>
        <w:t xml:space="preserve">Утвердить на 2015 год формулы платы за технологическое присоединение к электрическим сетям </w:t>
      </w:r>
      <w:r w:rsidRPr="00944831">
        <w:rPr>
          <w:sz w:val="24"/>
          <w:szCs w:val="24"/>
          <w:lang w:eastAsia="ru-RU"/>
        </w:rPr>
        <w:t>открытого акционерного общества «</w:t>
      </w:r>
      <w:proofErr w:type="spellStart"/>
      <w:r w:rsidRPr="00944831">
        <w:rPr>
          <w:sz w:val="24"/>
          <w:szCs w:val="24"/>
          <w:lang w:eastAsia="ru-RU"/>
        </w:rPr>
        <w:t>Оборонэнерго</w:t>
      </w:r>
      <w:proofErr w:type="spellEnd"/>
      <w:r w:rsidRPr="00944831">
        <w:rPr>
          <w:sz w:val="24"/>
          <w:szCs w:val="24"/>
          <w:lang w:eastAsia="ru-RU"/>
        </w:rPr>
        <w:t>» (филиала «Северо-Западный» открытого акционерного общества «</w:t>
      </w:r>
      <w:proofErr w:type="spellStart"/>
      <w:r w:rsidRPr="00944831">
        <w:rPr>
          <w:sz w:val="24"/>
          <w:szCs w:val="24"/>
          <w:lang w:eastAsia="ru-RU"/>
        </w:rPr>
        <w:t>Оборонэнерго</w:t>
      </w:r>
      <w:proofErr w:type="spellEnd"/>
      <w:r w:rsidRPr="00944831">
        <w:rPr>
          <w:sz w:val="24"/>
          <w:szCs w:val="24"/>
          <w:lang w:eastAsia="ru-RU"/>
        </w:rPr>
        <w:t>»)</w:t>
      </w:r>
      <w:r w:rsidRPr="00944831">
        <w:rPr>
          <w:bCs/>
          <w:sz w:val="24"/>
          <w:szCs w:val="24"/>
        </w:rPr>
        <w:t xml:space="preserve">, согласно приложению № </w:t>
      </w:r>
      <w:r>
        <w:rPr>
          <w:bCs/>
          <w:sz w:val="24"/>
          <w:szCs w:val="24"/>
        </w:rPr>
        <w:t>3 к настоящему</w:t>
      </w:r>
      <w:r w:rsidR="00550455">
        <w:rPr>
          <w:bCs/>
          <w:sz w:val="24"/>
          <w:szCs w:val="24"/>
        </w:rPr>
        <w:t xml:space="preserve"> решению</w:t>
      </w:r>
      <w:r w:rsidRPr="00944831">
        <w:rPr>
          <w:bCs/>
          <w:sz w:val="24"/>
          <w:szCs w:val="24"/>
        </w:rPr>
        <w:t>.</w:t>
      </w:r>
    </w:p>
    <w:p w:rsidR="00550455" w:rsidRPr="00550455" w:rsidRDefault="00550455" w:rsidP="00550455">
      <w:pPr>
        <w:numPr>
          <w:ilvl w:val="0"/>
          <w:numId w:val="1"/>
        </w:numPr>
        <w:suppressAutoHyphens w:val="0"/>
        <w:autoSpaceDE w:val="0"/>
        <w:autoSpaceDN w:val="0"/>
        <w:adjustRightInd w:val="0"/>
        <w:ind w:left="0" w:firstLine="709"/>
        <w:jc w:val="both"/>
        <w:rPr>
          <w:sz w:val="24"/>
          <w:szCs w:val="24"/>
          <w:lang w:eastAsia="ru-RU"/>
        </w:rPr>
      </w:pPr>
    </w:p>
    <w:p w:rsidR="00F3354D" w:rsidRDefault="00544651" w:rsidP="00F3354D">
      <w:pPr>
        <w:suppressAutoHyphens w:val="0"/>
        <w:spacing w:after="200"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544651">
        <w:rPr>
          <w:b/>
          <w:sz w:val="24"/>
          <w:szCs w:val="24"/>
        </w:rPr>
        <w:t xml:space="preserve">4. Об установлении стандартизированных тарифных ставок, применяемых  при определении величины платы  за технологическое присоединение к электрическим сетям ОАО «МРСК  </w:t>
      </w:r>
      <w:proofErr w:type="spellStart"/>
      <w:r w:rsidRPr="00544651">
        <w:rPr>
          <w:b/>
          <w:sz w:val="24"/>
          <w:szCs w:val="24"/>
        </w:rPr>
        <w:t>Северо-Запада</w:t>
      </w:r>
      <w:proofErr w:type="spellEnd"/>
      <w:r w:rsidRPr="00544651">
        <w:rPr>
          <w:b/>
          <w:sz w:val="24"/>
          <w:szCs w:val="24"/>
        </w:rPr>
        <w:t xml:space="preserve">» (филиала ОАО «МРСК </w:t>
      </w:r>
      <w:proofErr w:type="spellStart"/>
      <w:r w:rsidRPr="00544651">
        <w:rPr>
          <w:b/>
          <w:sz w:val="24"/>
          <w:szCs w:val="24"/>
        </w:rPr>
        <w:t>Северо-Запада</w:t>
      </w:r>
      <w:proofErr w:type="spellEnd"/>
      <w:r w:rsidRPr="00544651">
        <w:rPr>
          <w:b/>
          <w:sz w:val="24"/>
          <w:szCs w:val="24"/>
        </w:rPr>
        <w:t>» «</w:t>
      </w:r>
      <w:proofErr w:type="spellStart"/>
      <w:r w:rsidRPr="00544651">
        <w:rPr>
          <w:b/>
          <w:sz w:val="24"/>
          <w:szCs w:val="24"/>
        </w:rPr>
        <w:t>Псковэнерго</w:t>
      </w:r>
      <w:proofErr w:type="spellEnd"/>
      <w:r w:rsidRPr="00544651">
        <w:rPr>
          <w:b/>
          <w:sz w:val="24"/>
          <w:szCs w:val="24"/>
        </w:rPr>
        <w:t>»)</w:t>
      </w:r>
    </w:p>
    <w:p w:rsidR="004F0882" w:rsidRDefault="008A34F9" w:rsidP="00F3354D">
      <w:pPr>
        <w:suppressAutoHyphens w:val="0"/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4F0882">
        <w:rPr>
          <w:sz w:val="24"/>
          <w:szCs w:val="24"/>
        </w:rPr>
        <w:t xml:space="preserve">В соответствии с Федеральным законом от  26 марта 2003 г. № 35-ФЗ «Об электроэнергетике», постановлением Правительства Российской Федерации от 29 декабря 2011 г. №1178 «О ценообразовании в области регулируемых цен (тарифов) в электроэнергетике», </w:t>
      </w:r>
      <w:hyperlink r:id="rId14" w:history="1">
        <w:r w:rsidRPr="004F0882">
          <w:rPr>
            <w:rStyle w:val="a8"/>
            <w:sz w:val="24"/>
            <w:szCs w:val="24"/>
          </w:rPr>
          <w:t>постановлением</w:t>
        </w:r>
      </w:hyperlink>
      <w:r w:rsidRPr="004F0882">
        <w:rPr>
          <w:sz w:val="24"/>
          <w:szCs w:val="24"/>
        </w:rPr>
        <w:t xml:space="preserve"> Правительства Российской Федерации от 27 декабря 2004 г. № 861 «Об утверждении правил </w:t>
      </w:r>
      <w:proofErr w:type="spellStart"/>
      <w:r w:rsidRPr="004F0882">
        <w:rPr>
          <w:sz w:val="24"/>
          <w:szCs w:val="24"/>
        </w:rPr>
        <w:t>недискриминационного</w:t>
      </w:r>
      <w:proofErr w:type="spellEnd"/>
      <w:r w:rsidRPr="004F0882">
        <w:rPr>
          <w:sz w:val="24"/>
          <w:szCs w:val="24"/>
        </w:rPr>
        <w:t xml:space="preserve"> доступа к услугам по </w:t>
      </w:r>
      <w:r w:rsidRPr="004F0882">
        <w:rPr>
          <w:sz w:val="24"/>
          <w:szCs w:val="24"/>
        </w:rPr>
        <w:lastRenderedPageBreak/>
        <w:t xml:space="preserve">передаче электрической энергии и оказания этих услуг, правил </w:t>
      </w:r>
      <w:proofErr w:type="spellStart"/>
      <w:r w:rsidRPr="004F0882">
        <w:rPr>
          <w:sz w:val="24"/>
          <w:szCs w:val="24"/>
        </w:rPr>
        <w:t>недискриминационного</w:t>
      </w:r>
      <w:proofErr w:type="spellEnd"/>
      <w:r w:rsidRPr="004F0882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Pr="004F0882">
        <w:rPr>
          <w:sz w:val="24"/>
          <w:szCs w:val="24"/>
        </w:rPr>
        <w:t>недискриминационного</w:t>
      </w:r>
      <w:proofErr w:type="spellEnd"/>
      <w:r w:rsidRPr="004F0882">
        <w:rPr>
          <w:sz w:val="24"/>
          <w:szCs w:val="24"/>
        </w:rPr>
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Pr="004F0882">
        <w:rPr>
          <w:sz w:val="24"/>
          <w:szCs w:val="24"/>
        </w:rPr>
        <w:t>энергопринимающих</w:t>
      </w:r>
      <w:proofErr w:type="spellEnd"/>
      <w:r w:rsidRPr="004F0882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Pr="004F0882">
        <w:rPr>
          <w:sz w:val="24"/>
          <w:szCs w:val="24"/>
        </w:rPr>
        <w:t>электросетевого</w:t>
      </w:r>
      <w:proofErr w:type="spellEnd"/>
      <w:r w:rsidRPr="004F0882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сетям», </w:t>
      </w:r>
      <w:hyperlink r:id="rId15" w:history="1">
        <w:r w:rsidRPr="004F0882">
          <w:rPr>
            <w:rStyle w:val="a8"/>
            <w:sz w:val="24"/>
            <w:szCs w:val="24"/>
          </w:rPr>
          <w:t>Методическими указаниями</w:t>
        </w:r>
      </w:hyperlink>
      <w:r w:rsidRPr="004F0882">
        <w:rPr>
          <w:sz w:val="24"/>
          <w:szCs w:val="24"/>
        </w:rPr>
        <w:t xml:space="preserve"> по определению размера платы за технологическое присоединение к электрическим сетям, утвержденными приказом Федеральной службы по тарифам от 11 сентября 2012 г. №209-э/1</w:t>
      </w:r>
      <w:r w:rsidR="004F0882" w:rsidRPr="004F0882">
        <w:rPr>
          <w:sz w:val="24"/>
          <w:szCs w:val="24"/>
        </w:rPr>
        <w:t>:</w:t>
      </w:r>
    </w:p>
    <w:p w:rsidR="00F3354D" w:rsidRPr="00F3354D" w:rsidRDefault="00F3354D" w:rsidP="00F3354D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4F0882" w:rsidRPr="004F0882" w:rsidRDefault="004F0882" w:rsidP="004F0882">
      <w:pPr>
        <w:jc w:val="both"/>
        <w:rPr>
          <w:sz w:val="24"/>
          <w:szCs w:val="24"/>
          <w:lang w:eastAsia="ru-RU"/>
        </w:rPr>
      </w:pPr>
      <w:r w:rsidRPr="004F0882">
        <w:rPr>
          <w:sz w:val="24"/>
          <w:szCs w:val="24"/>
        </w:rPr>
        <w:tab/>
        <w:t xml:space="preserve">1. Утвердить на 2015 год стандартизированные тарифные ставки, применяемые при определении величины платы за технологическое присоединение к электрическим сетям </w:t>
      </w:r>
      <w:r w:rsidRPr="004F0882">
        <w:rPr>
          <w:sz w:val="24"/>
          <w:szCs w:val="24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>» «</w:t>
      </w:r>
      <w:proofErr w:type="spellStart"/>
      <w:r w:rsidRPr="004F0882">
        <w:rPr>
          <w:sz w:val="24"/>
          <w:szCs w:val="24"/>
          <w:lang w:eastAsia="ru-RU"/>
        </w:rPr>
        <w:t>Псковэнерго</w:t>
      </w:r>
      <w:proofErr w:type="spellEnd"/>
      <w:r w:rsidRPr="004F0882">
        <w:rPr>
          <w:sz w:val="24"/>
          <w:szCs w:val="24"/>
          <w:lang w:eastAsia="ru-RU"/>
        </w:rPr>
        <w:t>»)</w:t>
      </w:r>
      <w:r w:rsidRPr="004F0882">
        <w:rPr>
          <w:bCs/>
          <w:sz w:val="24"/>
          <w:szCs w:val="24"/>
        </w:rPr>
        <w:t xml:space="preserve">, согласно приложению № </w:t>
      </w:r>
      <w:r>
        <w:rPr>
          <w:bCs/>
          <w:sz w:val="24"/>
          <w:szCs w:val="24"/>
        </w:rPr>
        <w:t>4</w:t>
      </w:r>
      <w:r w:rsidRPr="004F0882">
        <w:rPr>
          <w:bCs/>
          <w:sz w:val="24"/>
          <w:szCs w:val="24"/>
        </w:rPr>
        <w:t xml:space="preserve"> к настоящему</w:t>
      </w:r>
      <w:r w:rsidR="00E95E40">
        <w:rPr>
          <w:bCs/>
          <w:sz w:val="24"/>
          <w:szCs w:val="24"/>
        </w:rPr>
        <w:t xml:space="preserve"> решению</w:t>
      </w:r>
      <w:r w:rsidRPr="004F0882">
        <w:rPr>
          <w:bCs/>
          <w:sz w:val="24"/>
          <w:szCs w:val="24"/>
        </w:rPr>
        <w:t>.</w:t>
      </w:r>
    </w:p>
    <w:p w:rsidR="004F0882" w:rsidRPr="004F0882" w:rsidRDefault="004F0882" w:rsidP="004F0882">
      <w:pPr>
        <w:pStyle w:val="210"/>
        <w:rPr>
          <w:bCs/>
          <w:sz w:val="24"/>
          <w:szCs w:val="24"/>
        </w:rPr>
      </w:pPr>
      <w:r w:rsidRPr="004F0882">
        <w:rPr>
          <w:sz w:val="24"/>
          <w:szCs w:val="24"/>
        </w:rPr>
        <w:tab/>
        <w:t xml:space="preserve">2. Утвердить на 2015 год ставки за единицу максимальной мощности на период регулирования для реализации мероприятий «последней мили», применяемые при определении величины платы за технологическое присоединение к электрическим сетям </w:t>
      </w:r>
      <w:r w:rsidRPr="004F0882">
        <w:rPr>
          <w:sz w:val="24"/>
          <w:szCs w:val="24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>» «</w:t>
      </w:r>
      <w:proofErr w:type="spellStart"/>
      <w:r w:rsidRPr="004F0882">
        <w:rPr>
          <w:sz w:val="24"/>
          <w:szCs w:val="24"/>
          <w:lang w:eastAsia="ru-RU"/>
        </w:rPr>
        <w:t>Псковэнерго</w:t>
      </w:r>
      <w:proofErr w:type="spellEnd"/>
      <w:r w:rsidRPr="004F0882">
        <w:rPr>
          <w:sz w:val="24"/>
          <w:szCs w:val="24"/>
          <w:lang w:eastAsia="ru-RU"/>
        </w:rPr>
        <w:t>»</w:t>
      </w:r>
      <w:r w:rsidRPr="004F0882">
        <w:rPr>
          <w:sz w:val="24"/>
          <w:szCs w:val="24"/>
        </w:rPr>
        <w:t>)</w:t>
      </w:r>
      <w:r w:rsidRPr="004F0882">
        <w:rPr>
          <w:bCs/>
          <w:sz w:val="24"/>
          <w:szCs w:val="24"/>
        </w:rPr>
        <w:t>, согласно приложению №</w:t>
      </w:r>
      <w:r>
        <w:rPr>
          <w:bCs/>
          <w:sz w:val="24"/>
          <w:szCs w:val="24"/>
        </w:rPr>
        <w:t xml:space="preserve"> 5</w:t>
      </w:r>
      <w:r w:rsidRPr="004F0882">
        <w:rPr>
          <w:bCs/>
          <w:sz w:val="24"/>
          <w:szCs w:val="24"/>
        </w:rPr>
        <w:t xml:space="preserve"> к настоящему</w:t>
      </w:r>
      <w:r w:rsidR="00E95E40">
        <w:rPr>
          <w:bCs/>
          <w:sz w:val="24"/>
          <w:szCs w:val="24"/>
        </w:rPr>
        <w:t xml:space="preserve"> решению</w:t>
      </w:r>
      <w:r w:rsidRPr="004F0882">
        <w:rPr>
          <w:bCs/>
          <w:sz w:val="24"/>
          <w:szCs w:val="24"/>
        </w:rPr>
        <w:t>.</w:t>
      </w:r>
    </w:p>
    <w:p w:rsidR="008A34F9" w:rsidRPr="00E95E40" w:rsidRDefault="004F0882" w:rsidP="00E95E40">
      <w:pPr>
        <w:pStyle w:val="210"/>
        <w:rPr>
          <w:bCs/>
          <w:color w:val="000000"/>
          <w:sz w:val="24"/>
          <w:szCs w:val="24"/>
        </w:rPr>
      </w:pPr>
      <w:r w:rsidRPr="004F0882">
        <w:rPr>
          <w:sz w:val="24"/>
          <w:szCs w:val="24"/>
        </w:rPr>
        <w:tab/>
        <w:t xml:space="preserve">3. Утвердить на 2015 год формулы платы за технологическое присоединение к электрическим сетям </w:t>
      </w:r>
      <w:r w:rsidRPr="004F0882">
        <w:rPr>
          <w:sz w:val="24"/>
          <w:szCs w:val="24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4F0882">
        <w:rPr>
          <w:sz w:val="24"/>
          <w:szCs w:val="24"/>
          <w:lang w:eastAsia="ru-RU"/>
        </w:rPr>
        <w:t>Северо-Запада</w:t>
      </w:r>
      <w:proofErr w:type="spellEnd"/>
      <w:r w:rsidRPr="004F0882">
        <w:rPr>
          <w:sz w:val="24"/>
          <w:szCs w:val="24"/>
          <w:lang w:eastAsia="ru-RU"/>
        </w:rPr>
        <w:t>» «</w:t>
      </w:r>
      <w:proofErr w:type="spellStart"/>
      <w:r w:rsidRPr="004F0882">
        <w:rPr>
          <w:sz w:val="24"/>
          <w:szCs w:val="24"/>
          <w:lang w:eastAsia="ru-RU"/>
        </w:rPr>
        <w:t>Псковэнерго</w:t>
      </w:r>
      <w:proofErr w:type="spellEnd"/>
      <w:r w:rsidRPr="004F0882">
        <w:rPr>
          <w:sz w:val="24"/>
          <w:szCs w:val="24"/>
          <w:lang w:eastAsia="ru-RU"/>
        </w:rPr>
        <w:t>»</w:t>
      </w:r>
      <w:r w:rsidRPr="004F0882">
        <w:rPr>
          <w:sz w:val="24"/>
          <w:szCs w:val="24"/>
        </w:rPr>
        <w:t>)</w:t>
      </w:r>
      <w:r w:rsidRPr="004F0882">
        <w:rPr>
          <w:bCs/>
          <w:sz w:val="24"/>
          <w:szCs w:val="24"/>
        </w:rPr>
        <w:t>, согласно приложению №</w:t>
      </w:r>
      <w:r>
        <w:rPr>
          <w:bCs/>
          <w:sz w:val="24"/>
          <w:szCs w:val="24"/>
        </w:rPr>
        <w:t xml:space="preserve"> 6</w:t>
      </w:r>
      <w:r w:rsidRPr="004F0882">
        <w:rPr>
          <w:bCs/>
          <w:sz w:val="24"/>
          <w:szCs w:val="24"/>
        </w:rPr>
        <w:t xml:space="preserve"> к настоящему</w:t>
      </w:r>
      <w:r w:rsidR="00E95E40">
        <w:rPr>
          <w:bCs/>
          <w:sz w:val="24"/>
          <w:szCs w:val="24"/>
        </w:rPr>
        <w:t xml:space="preserve"> решению</w:t>
      </w:r>
      <w:r w:rsidRPr="004F0882">
        <w:rPr>
          <w:bCs/>
          <w:sz w:val="24"/>
          <w:szCs w:val="24"/>
        </w:rPr>
        <w:t>.</w:t>
      </w:r>
    </w:p>
    <w:p w:rsidR="00313440" w:rsidRPr="00A4583C" w:rsidRDefault="00491EBD" w:rsidP="00491EBD">
      <w:pPr>
        <w:tabs>
          <w:tab w:val="left" w:pos="3084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491EBD" w:rsidRPr="0079207D" w:rsidRDefault="00313440" w:rsidP="0079207D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313440">
        <w:rPr>
          <w:b/>
          <w:sz w:val="24"/>
          <w:szCs w:val="24"/>
        </w:rPr>
        <w:t xml:space="preserve">5. О размере платы за технологическое присоединение к электрическим сетям и </w:t>
      </w:r>
      <w:r w:rsidRPr="00313440">
        <w:rPr>
          <w:b/>
          <w:sz w:val="24"/>
          <w:szCs w:val="24"/>
          <w:lang w:eastAsia="ru-RU"/>
        </w:rPr>
        <w:t>выпадающих доходах сетевых организаций</w:t>
      </w:r>
      <w:r w:rsidRPr="00313440">
        <w:rPr>
          <w:b/>
          <w:sz w:val="24"/>
          <w:szCs w:val="24"/>
        </w:rPr>
        <w:t xml:space="preserve"> </w:t>
      </w:r>
      <w:r w:rsidRPr="00313440">
        <w:rPr>
          <w:b/>
          <w:sz w:val="24"/>
          <w:szCs w:val="24"/>
          <w:lang w:eastAsia="ru-RU"/>
        </w:rPr>
        <w:t>на 2014 год</w:t>
      </w:r>
    </w:p>
    <w:p w:rsidR="00F940CB" w:rsidRDefault="00491EBD" w:rsidP="00F940CB">
      <w:pPr>
        <w:jc w:val="both"/>
        <w:rPr>
          <w:sz w:val="24"/>
          <w:szCs w:val="24"/>
        </w:rPr>
      </w:pPr>
      <w:r w:rsidRPr="00F940CB">
        <w:rPr>
          <w:sz w:val="24"/>
          <w:szCs w:val="24"/>
        </w:rPr>
        <w:tab/>
      </w:r>
      <w:r w:rsidR="00F940CB" w:rsidRPr="00F940CB">
        <w:rPr>
          <w:sz w:val="24"/>
          <w:szCs w:val="24"/>
        </w:rPr>
        <w:t xml:space="preserve">В соответствии с Федеральным законом от  26 марта 2003 г. № 35-ФЗ «Об электроэнергетике», постановлением Правительства Российской Федерации от 29 декабря 2011 г. №1178 «О ценообразовании в области регулируемых цен (тарифов) в электроэнергетике», </w:t>
      </w:r>
      <w:hyperlink r:id="rId16" w:history="1">
        <w:r w:rsidR="00F940CB" w:rsidRPr="00F940CB">
          <w:rPr>
            <w:rStyle w:val="a8"/>
            <w:sz w:val="24"/>
            <w:szCs w:val="24"/>
          </w:rPr>
          <w:t>постановлением</w:t>
        </w:r>
      </w:hyperlink>
      <w:r w:rsidR="00F940CB" w:rsidRPr="00F940CB">
        <w:rPr>
          <w:sz w:val="24"/>
          <w:szCs w:val="24"/>
        </w:rPr>
        <w:t xml:space="preserve"> Правительства Российской Федерации от 27 декабря 2004 г. № 861 «Об утверждении правил </w:t>
      </w:r>
      <w:proofErr w:type="spellStart"/>
      <w:r w:rsidR="00F940CB" w:rsidRPr="00F940CB">
        <w:rPr>
          <w:sz w:val="24"/>
          <w:szCs w:val="24"/>
        </w:rPr>
        <w:t>недискриминационного</w:t>
      </w:r>
      <w:proofErr w:type="spellEnd"/>
      <w:r w:rsidR="00F940CB" w:rsidRPr="00F940CB">
        <w:rPr>
          <w:sz w:val="24"/>
          <w:szCs w:val="24"/>
        </w:rPr>
        <w:t xml:space="preserve"> доступа к услугам по передаче электрической энергии и оказания этих услуг, правил </w:t>
      </w:r>
      <w:proofErr w:type="spellStart"/>
      <w:r w:rsidR="00F940CB" w:rsidRPr="00F940CB">
        <w:rPr>
          <w:sz w:val="24"/>
          <w:szCs w:val="24"/>
        </w:rPr>
        <w:t>недискриминационного</w:t>
      </w:r>
      <w:proofErr w:type="spellEnd"/>
      <w:r w:rsidR="00F940CB" w:rsidRPr="00F940CB">
        <w:rPr>
          <w:sz w:val="24"/>
          <w:szCs w:val="24"/>
        </w:rPr>
        <w:t xml:space="preserve"> доступа к услугам по оперативно-диспетчерскому управлению в электроэнергетике и оказания этих услуг, правил </w:t>
      </w:r>
      <w:proofErr w:type="spellStart"/>
      <w:r w:rsidR="00F940CB" w:rsidRPr="00F940CB">
        <w:rPr>
          <w:sz w:val="24"/>
          <w:szCs w:val="24"/>
        </w:rPr>
        <w:t>недискриминационного</w:t>
      </w:r>
      <w:proofErr w:type="spellEnd"/>
      <w:r w:rsidR="00F940CB" w:rsidRPr="00F940CB">
        <w:rPr>
          <w:sz w:val="24"/>
          <w:szCs w:val="24"/>
        </w:rPr>
        <w:t xml:space="preserve">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 w:rsidR="00F940CB" w:rsidRPr="00F940CB">
        <w:rPr>
          <w:sz w:val="24"/>
          <w:szCs w:val="24"/>
        </w:rPr>
        <w:t>энергопринимающих</w:t>
      </w:r>
      <w:proofErr w:type="spellEnd"/>
      <w:r w:rsidR="00F940CB" w:rsidRPr="00F940CB">
        <w:rPr>
          <w:sz w:val="24"/>
          <w:szCs w:val="24"/>
        </w:rPr>
        <w:t xml:space="preserve"> устройств потребителей электрической энергии, объектов по производству электрической энергии, а также объектов </w:t>
      </w:r>
      <w:proofErr w:type="spellStart"/>
      <w:r w:rsidR="00F940CB" w:rsidRPr="00F940CB">
        <w:rPr>
          <w:sz w:val="24"/>
          <w:szCs w:val="24"/>
        </w:rPr>
        <w:t>электросетевого</w:t>
      </w:r>
      <w:proofErr w:type="spellEnd"/>
      <w:r w:rsidR="00F940CB" w:rsidRPr="00F940CB">
        <w:rPr>
          <w:sz w:val="24"/>
          <w:szCs w:val="24"/>
        </w:rPr>
        <w:t xml:space="preserve"> хозяйства, принадлежащих сетевым организациям и иным лицам, к электрическим сетям», приказом ФСТ России от 11 сентября 2014 № 215-э/1 «Об утверждении Методических указаний по определению выпадающих доходов, связанных с осуществлением технологического присоединения к электрическим сетям»,  </w:t>
      </w:r>
      <w:hyperlink r:id="rId17" w:history="1">
        <w:r w:rsidR="00F940CB" w:rsidRPr="00F940CB">
          <w:rPr>
            <w:rStyle w:val="a8"/>
            <w:sz w:val="24"/>
            <w:szCs w:val="24"/>
          </w:rPr>
          <w:t>Методическими указаниями</w:t>
        </w:r>
      </w:hyperlink>
      <w:r w:rsidR="00F940CB" w:rsidRPr="00F940CB">
        <w:rPr>
          <w:sz w:val="24"/>
          <w:szCs w:val="24"/>
        </w:rPr>
        <w:t xml:space="preserve"> по определению размера платы за технологическое присоединение к электрическим сетям, утвержденными приказом Федеральной службы по тарифам от 11 сентября 2012 г. №209-</w:t>
      </w:r>
      <w:r w:rsidR="00F940CB" w:rsidRPr="00F940CB">
        <w:rPr>
          <w:sz w:val="24"/>
          <w:szCs w:val="24"/>
        </w:rPr>
        <w:lastRenderedPageBreak/>
        <w:t>э/1,</w:t>
      </w:r>
      <w:r w:rsidR="00F940CB" w:rsidRPr="00F940CB">
        <w:rPr>
          <w:sz w:val="24"/>
          <w:szCs w:val="24"/>
          <w:lang w:eastAsia="ru-RU"/>
        </w:rPr>
        <w:t xml:space="preserve"> приказом Государственного комитета Псковской области по тарифам и энергетике от 01 июня 2012 г.  № 18-э «Об установлении платы за технологическое присоединение </w:t>
      </w:r>
      <w:proofErr w:type="spellStart"/>
      <w:r w:rsidR="00F940CB" w:rsidRPr="00F940CB">
        <w:rPr>
          <w:sz w:val="24"/>
          <w:szCs w:val="24"/>
          <w:lang w:eastAsia="ru-RU"/>
        </w:rPr>
        <w:t>энергопринимающих</w:t>
      </w:r>
      <w:proofErr w:type="spellEnd"/>
      <w:r w:rsidR="00F940CB" w:rsidRPr="00F940CB">
        <w:rPr>
          <w:sz w:val="24"/>
          <w:szCs w:val="24"/>
          <w:lang w:eastAsia="ru-RU"/>
        </w:rPr>
        <w:t xml:space="preserve"> устройств максимальной мощностью, не превышающей 15 кВт включительно»,</w:t>
      </w:r>
      <w:r w:rsidR="00F940CB" w:rsidRPr="00F940CB">
        <w:rPr>
          <w:sz w:val="24"/>
          <w:szCs w:val="24"/>
        </w:rPr>
        <w:t xml:space="preserve"> Положением о Государственном комитете Псковской области по тарифам и энергетике, утвержденным постановлением Администрации области от 29 марта 2011 г.  № 110:</w:t>
      </w:r>
    </w:p>
    <w:p w:rsidR="007232B9" w:rsidRPr="007232B9" w:rsidRDefault="007232B9" w:rsidP="00F940CB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F940CB" w:rsidRPr="00F940CB" w:rsidRDefault="00F940CB" w:rsidP="00F940CB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F940CB">
        <w:rPr>
          <w:sz w:val="24"/>
          <w:szCs w:val="24"/>
          <w:lang w:eastAsia="ru-RU"/>
        </w:rPr>
        <w:t xml:space="preserve">1. Установить экономически обоснованную плату за технологическое присоединение к электрическим сетям  открытого акционерного общества «Межрегиональная распределительная сетевая компания </w:t>
      </w:r>
      <w:proofErr w:type="spellStart"/>
      <w:r w:rsidRPr="00F940CB">
        <w:rPr>
          <w:sz w:val="24"/>
          <w:szCs w:val="24"/>
          <w:lang w:eastAsia="ru-RU"/>
        </w:rPr>
        <w:t>Северо-Запада</w:t>
      </w:r>
      <w:proofErr w:type="spellEnd"/>
      <w:r w:rsidRPr="00F940CB">
        <w:rPr>
          <w:sz w:val="24"/>
          <w:szCs w:val="24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F940CB">
        <w:rPr>
          <w:sz w:val="24"/>
          <w:szCs w:val="24"/>
          <w:lang w:eastAsia="ru-RU"/>
        </w:rPr>
        <w:t>Северо-Запада</w:t>
      </w:r>
      <w:proofErr w:type="spellEnd"/>
      <w:r w:rsidRPr="00F940CB">
        <w:rPr>
          <w:sz w:val="24"/>
          <w:szCs w:val="24"/>
          <w:lang w:eastAsia="ru-RU"/>
        </w:rPr>
        <w:t>» «</w:t>
      </w:r>
      <w:proofErr w:type="spellStart"/>
      <w:r w:rsidRPr="00F940CB">
        <w:rPr>
          <w:sz w:val="24"/>
          <w:szCs w:val="24"/>
          <w:lang w:eastAsia="ru-RU"/>
        </w:rPr>
        <w:t>Псковэнерго</w:t>
      </w:r>
      <w:proofErr w:type="spellEnd"/>
      <w:r w:rsidRPr="00F940CB">
        <w:rPr>
          <w:sz w:val="24"/>
          <w:szCs w:val="24"/>
          <w:lang w:eastAsia="ru-RU"/>
        </w:rPr>
        <w:t>»)</w:t>
      </w:r>
      <w:r w:rsidRPr="00F940CB">
        <w:rPr>
          <w:bCs/>
          <w:sz w:val="24"/>
          <w:szCs w:val="24"/>
        </w:rPr>
        <w:t xml:space="preserve">, </w:t>
      </w:r>
      <w:r w:rsidRPr="00F940CB">
        <w:rPr>
          <w:sz w:val="24"/>
          <w:szCs w:val="24"/>
        </w:rPr>
        <w:t xml:space="preserve">к одному источнику электроснабжения </w:t>
      </w:r>
      <w:proofErr w:type="spellStart"/>
      <w:r w:rsidRPr="00F940CB">
        <w:rPr>
          <w:sz w:val="24"/>
          <w:szCs w:val="24"/>
        </w:rPr>
        <w:t>энергопринимающих</w:t>
      </w:r>
      <w:proofErr w:type="spellEnd"/>
      <w:r w:rsidRPr="00F940CB">
        <w:rPr>
          <w:sz w:val="24"/>
          <w:szCs w:val="24"/>
        </w:rPr>
        <w:t xml:space="preserve"> устройств максимальной мощностью до 15 кВт включительно (с учётом ранее  присоединенной в данной точке присоединения мощности при условии, что расстояние от границ участка заявителя до объектов </w:t>
      </w:r>
      <w:proofErr w:type="spellStart"/>
      <w:r w:rsidRPr="00F940CB">
        <w:rPr>
          <w:sz w:val="24"/>
          <w:szCs w:val="24"/>
        </w:rPr>
        <w:t>электросетевого</w:t>
      </w:r>
      <w:proofErr w:type="spellEnd"/>
      <w:r w:rsidRPr="00F940CB">
        <w:rPr>
          <w:sz w:val="24"/>
          <w:szCs w:val="24"/>
        </w:rPr>
        <w:t xml:space="preserve"> хозяйства 20 кВт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местности)</w:t>
      </w:r>
      <w:r w:rsidRPr="00F940CB">
        <w:rPr>
          <w:sz w:val="24"/>
          <w:szCs w:val="24"/>
          <w:lang w:eastAsia="ru-RU"/>
        </w:rPr>
        <w:t>, на 2015 год в размере 9 229,89 руб. (без НДС) за одно присоединение.</w:t>
      </w:r>
    </w:p>
    <w:p w:rsidR="00F940CB" w:rsidRPr="00F940CB" w:rsidRDefault="00F940CB" w:rsidP="00F940CB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F940CB">
        <w:rPr>
          <w:sz w:val="24"/>
          <w:szCs w:val="24"/>
          <w:lang w:eastAsia="ru-RU"/>
        </w:rPr>
        <w:t xml:space="preserve">2. Определить выпадающие доходы открытого акционерного общества «Межрегиональная распределительная сетевая компания </w:t>
      </w:r>
      <w:proofErr w:type="spellStart"/>
      <w:r w:rsidRPr="00F940CB">
        <w:rPr>
          <w:sz w:val="24"/>
          <w:szCs w:val="24"/>
          <w:lang w:eastAsia="ru-RU"/>
        </w:rPr>
        <w:t>Северо-Запада</w:t>
      </w:r>
      <w:proofErr w:type="spellEnd"/>
      <w:r w:rsidRPr="00F940CB">
        <w:rPr>
          <w:sz w:val="24"/>
          <w:szCs w:val="24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F940CB">
        <w:rPr>
          <w:sz w:val="24"/>
          <w:szCs w:val="24"/>
          <w:lang w:eastAsia="ru-RU"/>
        </w:rPr>
        <w:t>Северо-Запада</w:t>
      </w:r>
      <w:proofErr w:type="spellEnd"/>
      <w:r w:rsidRPr="00F940CB">
        <w:rPr>
          <w:sz w:val="24"/>
          <w:szCs w:val="24"/>
          <w:lang w:eastAsia="ru-RU"/>
        </w:rPr>
        <w:t>» «</w:t>
      </w:r>
      <w:proofErr w:type="spellStart"/>
      <w:r w:rsidRPr="00F940CB">
        <w:rPr>
          <w:sz w:val="24"/>
          <w:szCs w:val="24"/>
          <w:lang w:eastAsia="ru-RU"/>
        </w:rPr>
        <w:t>Псковэнерго</w:t>
      </w:r>
      <w:proofErr w:type="spellEnd"/>
      <w:r w:rsidRPr="00F940CB">
        <w:rPr>
          <w:sz w:val="24"/>
          <w:szCs w:val="24"/>
          <w:lang w:eastAsia="ru-RU"/>
        </w:rPr>
        <w:t>»)</w:t>
      </w:r>
      <w:r w:rsidRPr="00F940CB">
        <w:rPr>
          <w:bCs/>
          <w:sz w:val="24"/>
          <w:szCs w:val="24"/>
        </w:rPr>
        <w:t xml:space="preserve"> </w:t>
      </w:r>
      <w:r w:rsidRPr="00F940CB">
        <w:rPr>
          <w:sz w:val="24"/>
          <w:szCs w:val="24"/>
          <w:lang w:eastAsia="ru-RU"/>
        </w:rPr>
        <w:t>от технологического присоединения</w:t>
      </w:r>
      <w:r w:rsidRPr="00F940CB">
        <w:rPr>
          <w:sz w:val="24"/>
          <w:szCs w:val="24"/>
        </w:rPr>
        <w:t xml:space="preserve"> </w:t>
      </w:r>
      <w:proofErr w:type="spellStart"/>
      <w:r w:rsidRPr="00F940CB">
        <w:rPr>
          <w:sz w:val="24"/>
          <w:szCs w:val="24"/>
        </w:rPr>
        <w:t>энергопринимающих</w:t>
      </w:r>
      <w:proofErr w:type="spellEnd"/>
      <w:r w:rsidRPr="00F940CB">
        <w:rPr>
          <w:sz w:val="24"/>
          <w:szCs w:val="24"/>
        </w:rPr>
        <w:t xml:space="preserve"> устройств</w:t>
      </w:r>
      <w:r w:rsidRPr="00F940CB">
        <w:rPr>
          <w:sz w:val="24"/>
          <w:szCs w:val="24"/>
          <w:lang w:eastAsia="ru-RU"/>
        </w:rPr>
        <w:t xml:space="preserve">, </w:t>
      </w:r>
      <w:r w:rsidRPr="00F940CB">
        <w:rPr>
          <w:sz w:val="24"/>
          <w:szCs w:val="24"/>
        </w:rPr>
        <w:t>указанных в пункте 1 настоящего приказа,</w:t>
      </w:r>
      <w:r w:rsidRPr="00F940CB">
        <w:rPr>
          <w:sz w:val="24"/>
          <w:szCs w:val="24"/>
          <w:lang w:eastAsia="ru-RU"/>
        </w:rPr>
        <w:t xml:space="preserve"> в размере </w:t>
      </w:r>
      <w:r w:rsidRPr="00F940CB">
        <w:rPr>
          <w:sz w:val="24"/>
          <w:szCs w:val="24"/>
        </w:rPr>
        <w:t xml:space="preserve">34 946,86 </w:t>
      </w:r>
      <w:r w:rsidRPr="00F940CB">
        <w:rPr>
          <w:sz w:val="24"/>
          <w:szCs w:val="24"/>
          <w:lang w:eastAsia="ru-RU"/>
        </w:rPr>
        <w:t>тыс. руб. (без НДС), которые  учитываются в тарифах на услуги по</w:t>
      </w:r>
      <w:r w:rsidR="00B91791">
        <w:rPr>
          <w:sz w:val="24"/>
          <w:szCs w:val="24"/>
          <w:lang w:eastAsia="ru-RU"/>
        </w:rPr>
        <w:t xml:space="preserve"> передаче электрической энергии</w:t>
      </w:r>
      <w:r w:rsidRPr="00F940CB">
        <w:rPr>
          <w:sz w:val="24"/>
          <w:szCs w:val="24"/>
          <w:lang w:eastAsia="ru-RU"/>
        </w:rPr>
        <w:t xml:space="preserve"> на  2015 г.</w:t>
      </w:r>
    </w:p>
    <w:p w:rsidR="00F940CB" w:rsidRPr="00F940CB" w:rsidRDefault="00F940CB" w:rsidP="00F940CB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F940CB">
        <w:rPr>
          <w:sz w:val="24"/>
          <w:szCs w:val="24"/>
          <w:lang w:eastAsia="ru-RU"/>
        </w:rPr>
        <w:t>3.  Установить экономически обоснованную плату за технологическое присоединение к электрическим сетям  открытого акционерного общества «</w:t>
      </w:r>
      <w:proofErr w:type="spellStart"/>
      <w:r w:rsidRPr="00F940CB">
        <w:rPr>
          <w:sz w:val="24"/>
          <w:szCs w:val="24"/>
          <w:lang w:eastAsia="ru-RU"/>
        </w:rPr>
        <w:t>Оборонэнерго</w:t>
      </w:r>
      <w:proofErr w:type="spellEnd"/>
      <w:r w:rsidRPr="00F940CB">
        <w:rPr>
          <w:sz w:val="24"/>
          <w:szCs w:val="24"/>
          <w:lang w:eastAsia="ru-RU"/>
        </w:rPr>
        <w:t>» (филиала «Северо-Западный» открытого акционерного общества «</w:t>
      </w:r>
      <w:proofErr w:type="spellStart"/>
      <w:r w:rsidRPr="00F940CB">
        <w:rPr>
          <w:sz w:val="24"/>
          <w:szCs w:val="24"/>
          <w:lang w:eastAsia="ru-RU"/>
        </w:rPr>
        <w:t>Оборонэнерго</w:t>
      </w:r>
      <w:proofErr w:type="spellEnd"/>
      <w:r w:rsidRPr="00F940CB">
        <w:rPr>
          <w:sz w:val="24"/>
          <w:szCs w:val="24"/>
          <w:lang w:eastAsia="ru-RU"/>
        </w:rPr>
        <w:t xml:space="preserve">») </w:t>
      </w:r>
      <w:r w:rsidRPr="00F940CB">
        <w:rPr>
          <w:sz w:val="24"/>
          <w:szCs w:val="24"/>
        </w:rPr>
        <w:t xml:space="preserve">к одному источнику электроснабжения </w:t>
      </w:r>
      <w:proofErr w:type="spellStart"/>
      <w:r w:rsidRPr="00F940CB">
        <w:rPr>
          <w:sz w:val="24"/>
          <w:szCs w:val="24"/>
        </w:rPr>
        <w:t>энергопринимающих</w:t>
      </w:r>
      <w:proofErr w:type="spellEnd"/>
      <w:r w:rsidRPr="00F940CB">
        <w:rPr>
          <w:sz w:val="24"/>
          <w:szCs w:val="24"/>
        </w:rPr>
        <w:t xml:space="preserve"> устройств максимальной мощностью до 15 кВт включительно (с учётом ранее  присоединенной в данной точке присоединения мощности при условии, что расстояние от границ участка заявителя до объектов </w:t>
      </w:r>
      <w:proofErr w:type="spellStart"/>
      <w:r w:rsidRPr="00F940CB">
        <w:rPr>
          <w:sz w:val="24"/>
          <w:szCs w:val="24"/>
        </w:rPr>
        <w:t>электросетевого</w:t>
      </w:r>
      <w:proofErr w:type="spellEnd"/>
      <w:r w:rsidRPr="00F940CB">
        <w:rPr>
          <w:sz w:val="24"/>
          <w:szCs w:val="24"/>
        </w:rPr>
        <w:t xml:space="preserve"> хозяйства необходимого заявителю класса напряжения сетевой организации, в которую подана заявка, составляет не более 300 метров в городах и поселках городского типа и не более 500 метров в сельской местности)</w:t>
      </w:r>
      <w:r w:rsidRPr="00F940CB">
        <w:rPr>
          <w:sz w:val="24"/>
          <w:szCs w:val="24"/>
          <w:lang w:eastAsia="ru-RU"/>
        </w:rPr>
        <w:t xml:space="preserve">, на 2015 год в размере </w:t>
      </w:r>
      <w:r w:rsidRPr="00F940CB">
        <w:rPr>
          <w:sz w:val="24"/>
          <w:szCs w:val="24"/>
        </w:rPr>
        <w:t xml:space="preserve">13 751,96 </w:t>
      </w:r>
      <w:r w:rsidRPr="00F940CB">
        <w:rPr>
          <w:sz w:val="24"/>
          <w:szCs w:val="24"/>
          <w:lang w:eastAsia="ru-RU"/>
        </w:rPr>
        <w:t>руб. (без НДС) за одно присоединение.</w:t>
      </w:r>
    </w:p>
    <w:p w:rsidR="00491EBD" w:rsidRDefault="00F940CB" w:rsidP="007232B9">
      <w:pPr>
        <w:suppressAutoHyphens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ru-RU"/>
        </w:rPr>
      </w:pPr>
      <w:r w:rsidRPr="00F940CB">
        <w:rPr>
          <w:sz w:val="24"/>
          <w:szCs w:val="24"/>
          <w:lang w:eastAsia="ru-RU"/>
        </w:rPr>
        <w:t>4. Определить выпадающие доходы открытого акционерного общества «</w:t>
      </w:r>
      <w:proofErr w:type="spellStart"/>
      <w:r w:rsidRPr="00F940CB">
        <w:rPr>
          <w:sz w:val="24"/>
          <w:szCs w:val="24"/>
          <w:lang w:eastAsia="ru-RU"/>
        </w:rPr>
        <w:t>Оборонэнерго</w:t>
      </w:r>
      <w:proofErr w:type="spellEnd"/>
      <w:r w:rsidRPr="00F940CB">
        <w:rPr>
          <w:sz w:val="24"/>
          <w:szCs w:val="24"/>
          <w:lang w:eastAsia="ru-RU"/>
        </w:rPr>
        <w:t>» (филиала «Северо-Западный» открытого акционерного общества «</w:t>
      </w:r>
      <w:proofErr w:type="spellStart"/>
      <w:r w:rsidRPr="00F940CB">
        <w:rPr>
          <w:sz w:val="24"/>
          <w:szCs w:val="24"/>
          <w:lang w:eastAsia="ru-RU"/>
        </w:rPr>
        <w:t>Оборонэнерго</w:t>
      </w:r>
      <w:proofErr w:type="spellEnd"/>
      <w:r w:rsidRPr="00F940CB">
        <w:rPr>
          <w:sz w:val="24"/>
          <w:szCs w:val="24"/>
          <w:lang w:eastAsia="ru-RU"/>
        </w:rPr>
        <w:t>») от технологического присоединения</w:t>
      </w:r>
      <w:r w:rsidRPr="00F940CB">
        <w:rPr>
          <w:sz w:val="24"/>
          <w:szCs w:val="24"/>
        </w:rPr>
        <w:t xml:space="preserve"> </w:t>
      </w:r>
      <w:proofErr w:type="spellStart"/>
      <w:r w:rsidRPr="00F940CB">
        <w:rPr>
          <w:sz w:val="24"/>
          <w:szCs w:val="24"/>
        </w:rPr>
        <w:t>энергопринимающих</w:t>
      </w:r>
      <w:proofErr w:type="spellEnd"/>
      <w:r w:rsidRPr="00F940CB">
        <w:rPr>
          <w:sz w:val="24"/>
          <w:szCs w:val="24"/>
        </w:rPr>
        <w:t xml:space="preserve"> устройств</w:t>
      </w:r>
      <w:r w:rsidRPr="00F940CB">
        <w:rPr>
          <w:sz w:val="24"/>
          <w:szCs w:val="24"/>
          <w:lang w:eastAsia="ru-RU"/>
        </w:rPr>
        <w:t xml:space="preserve">, </w:t>
      </w:r>
      <w:r w:rsidRPr="00F940CB">
        <w:rPr>
          <w:sz w:val="24"/>
          <w:szCs w:val="24"/>
        </w:rPr>
        <w:t>указанных в пункте 3 настоящего приказа,</w:t>
      </w:r>
      <w:r w:rsidRPr="00F940CB">
        <w:rPr>
          <w:sz w:val="24"/>
          <w:szCs w:val="24"/>
          <w:lang w:eastAsia="ru-RU"/>
        </w:rPr>
        <w:t xml:space="preserve"> в размере </w:t>
      </w:r>
      <w:r w:rsidRPr="00F940CB">
        <w:rPr>
          <w:sz w:val="24"/>
          <w:szCs w:val="24"/>
        </w:rPr>
        <w:t>39,86 </w:t>
      </w:r>
      <w:r w:rsidRPr="00F940CB">
        <w:rPr>
          <w:sz w:val="24"/>
          <w:szCs w:val="24"/>
          <w:lang w:eastAsia="ru-RU"/>
        </w:rPr>
        <w:t>тыс. руб. (без НДС), которые  учитываются в тарифах на услуги по передаче электрической энергии на 2015 г.</w:t>
      </w:r>
    </w:p>
    <w:p w:rsidR="001A030B" w:rsidRDefault="001A030B" w:rsidP="00491EBD">
      <w:pPr>
        <w:jc w:val="both"/>
        <w:rPr>
          <w:sz w:val="24"/>
          <w:szCs w:val="24"/>
        </w:rPr>
      </w:pPr>
    </w:p>
    <w:p w:rsidR="00596F73" w:rsidRPr="007232B9" w:rsidRDefault="00E92022" w:rsidP="007232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Pr="007232B9">
        <w:rPr>
          <w:b/>
          <w:sz w:val="24"/>
          <w:szCs w:val="24"/>
        </w:rPr>
        <w:t>6. О выборе метода регулирования тарифов в сфере теплоснабжения для МУНИЦИПАЛЬНОГО ПРЕДПРИЯТИЯ ПСКОВСКОГО РАЙОНА  «КОММУНАЛЬНЫЕ УСЛУГИ» на 2015 год</w:t>
      </w:r>
    </w:p>
    <w:p w:rsidR="007232B9" w:rsidRDefault="00596F73" w:rsidP="00491EB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129A3" w:rsidRPr="004129A3">
        <w:rPr>
          <w:color w:val="000000"/>
          <w:sz w:val="24"/>
          <w:szCs w:val="24"/>
        </w:rPr>
        <w:t>В соответствии с Федеральным законом от 27 июля 2010 г. № 190-ФЗ  «О теплоснабжении», п. 26 Правил регулирования цен (тарифов) в сфере теплоснабжения, утвержденных постановлением Правительства Российской Федерации от 22 октября 2012 г. № 1075,</w:t>
      </w:r>
      <w:r w:rsidR="004129A3" w:rsidRPr="004129A3">
        <w:rPr>
          <w:sz w:val="24"/>
          <w:szCs w:val="24"/>
        </w:rPr>
        <w:t xml:space="preserve"> Положением о Государственном комитете Псковской области по тарифам и энергетике, утвержденным постановлением Администрации области от 29 марта 2011 г. №110 </w:t>
      </w:r>
    </w:p>
    <w:p w:rsidR="007232B9" w:rsidRDefault="007232B9" w:rsidP="007232B9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5A255D" w:rsidRPr="007232B9" w:rsidRDefault="007232B9" w:rsidP="00491EBD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В</w:t>
      </w:r>
      <w:r w:rsidR="004129A3" w:rsidRPr="004129A3">
        <w:rPr>
          <w:sz w:val="24"/>
          <w:szCs w:val="24"/>
        </w:rPr>
        <w:t>ыбрать на 2015 год метод экономически обоснованных расходов (затрат) в качестве метода регулирования тарифов на тепловую энергию для МУНИЦИПАЛЬНОГО ПРЕДПРИЯТИЯ ПСКОВСКОГО РАЙОНА   «КОММУНАЛЬНЫЕ УСЛУГИ».</w:t>
      </w:r>
    </w:p>
    <w:p w:rsidR="00E92022" w:rsidRPr="00A0554F" w:rsidRDefault="00E92022" w:rsidP="00491EBD">
      <w:pPr>
        <w:jc w:val="both"/>
        <w:rPr>
          <w:b/>
          <w:sz w:val="24"/>
          <w:szCs w:val="24"/>
          <w:highlight w:val="cyan"/>
        </w:rPr>
      </w:pPr>
    </w:p>
    <w:p w:rsidR="00E92022" w:rsidRPr="00E92022" w:rsidRDefault="00E92022" w:rsidP="00491EBD">
      <w:pPr>
        <w:jc w:val="both"/>
        <w:rPr>
          <w:sz w:val="24"/>
          <w:szCs w:val="24"/>
        </w:rPr>
      </w:pPr>
      <w:r w:rsidRPr="002A02FB">
        <w:rPr>
          <w:b/>
          <w:sz w:val="24"/>
          <w:szCs w:val="24"/>
        </w:rPr>
        <w:tab/>
        <w:t>7. О выборе метода регулирования тарифов в сфере холодного водоснабжения, горячего водоснабжения с использованием закрытых систем горячего водоснабжения, водоотведения для организаций, оказывающих услуги в сфере холодного водоснабжения, горячего водоснабжения и водоотведения  на 2015 год</w:t>
      </w:r>
    </w:p>
    <w:p w:rsidR="007232B9" w:rsidRDefault="00541789" w:rsidP="00541789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0F7BA2">
        <w:rPr>
          <w:color w:val="000000"/>
          <w:sz w:val="24"/>
          <w:szCs w:val="24"/>
        </w:rPr>
        <w:t>В соответствии с Федеральным законом от 07 декабря 2011 г. № 416-ФЗ  «О водоснабжении и водоотведении», п. 24 Правил регулирования  тарифов в сфере водоснабжения и водоотведения, утвержденных постановлением Правительства Российской Федерации от 13 мая 2013 г. № 406,</w:t>
      </w:r>
      <w:r w:rsidRPr="000F7BA2">
        <w:rPr>
          <w:sz w:val="24"/>
          <w:szCs w:val="24"/>
        </w:rPr>
        <w:t xml:space="preserve"> Положением о Государственном комитете Псковской области по тарифам и энергетике, утвержденным постановлением Администрации области от 29 марта 2011 г. №</w:t>
      </w:r>
      <w:r w:rsidR="007232B9">
        <w:rPr>
          <w:sz w:val="24"/>
          <w:szCs w:val="24"/>
        </w:rPr>
        <w:t xml:space="preserve"> </w:t>
      </w:r>
      <w:r w:rsidRPr="000F7BA2">
        <w:rPr>
          <w:sz w:val="24"/>
          <w:szCs w:val="24"/>
        </w:rPr>
        <w:t xml:space="preserve">110 </w:t>
      </w:r>
    </w:p>
    <w:p w:rsidR="007232B9" w:rsidRDefault="007232B9" w:rsidP="007232B9">
      <w:pPr>
        <w:jc w:val="both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477C35">
        <w:rPr>
          <w:bCs/>
          <w:sz w:val="24"/>
          <w:szCs w:val="24"/>
        </w:rPr>
        <w:t xml:space="preserve">Коллегия Госкомитета </w:t>
      </w:r>
      <w:r w:rsidRPr="00477C35">
        <w:rPr>
          <w:b/>
          <w:bCs/>
          <w:sz w:val="24"/>
          <w:szCs w:val="24"/>
        </w:rPr>
        <w:t>РЕШАЕТ:</w:t>
      </w:r>
    </w:p>
    <w:p w:rsidR="00541789" w:rsidRDefault="007232B9" w:rsidP="00541789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В</w:t>
      </w:r>
      <w:r w:rsidR="00541789" w:rsidRPr="000F7BA2">
        <w:rPr>
          <w:sz w:val="24"/>
          <w:szCs w:val="24"/>
        </w:rPr>
        <w:t>ыбрать на 2015 год метод экономически обоснованных расходов (затрат) в качестве метода регулирования тарифов в сфере  холодного водоснабжения, горячего водоснабжения с использованием закрытых систем горячего водоснабжения и водоотведения для МУНИЦИПАЛЬНОГО ПРЕДПРИЯТИЯ ПСКОВСКОГО РАЙОНА   «КОММУНАЛЬНЫЕ УСЛУГИ».</w:t>
      </w:r>
    </w:p>
    <w:p w:rsidR="00541789" w:rsidRPr="007232B9" w:rsidRDefault="00541789" w:rsidP="007232B9">
      <w:pPr>
        <w:jc w:val="both"/>
        <w:rPr>
          <w:sz w:val="24"/>
          <w:szCs w:val="24"/>
        </w:rPr>
      </w:pPr>
      <w:r w:rsidRPr="00A4583C">
        <w:rPr>
          <w:sz w:val="24"/>
          <w:szCs w:val="24"/>
        </w:rPr>
        <w:tab/>
      </w:r>
    </w:p>
    <w:p w:rsidR="005A255D" w:rsidRPr="000F7BA2" w:rsidRDefault="000F7BA2" w:rsidP="000F7BA2">
      <w:pPr>
        <w:ind w:firstLine="708"/>
        <w:jc w:val="both"/>
        <w:rPr>
          <w:sz w:val="24"/>
          <w:szCs w:val="24"/>
        </w:rPr>
      </w:pPr>
      <w:r w:rsidRPr="000F7BA2">
        <w:rPr>
          <w:sz w:val="24"/>
          <w:szCs w:val="24"/>
        </w:rPr>
        <w:t xml:space="preserve"> </w:t>
      </w:r>
      <w:r w:rsidR="005A255D" w:rsidRPr="000F7BA2">
        <w:rPr>
          <w:sz w:val="24"/>
          <w:szCs w:val="24"/>
        </w:rPr>
        <w:t xml:space="preserve"> </w:t>
      </w:r>
    </w:p>
    <w:p w:rsidR="009F12E1" w:rsidRDefault="000F5C5E" w:rsidP="0093228B">
      <w:pPr>
        <w:suppressAutoHyphens w:val="0"/>
        <w:spacing w:after="20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Секретарь коллегии                                                                                      Е.Е. </w:t>
      </w:r>
      <w:proofErr w:type="spellStart"/>
      <w:r>
        <w:rPr>
          <w:sz w:val="24"/>
          <w:szCs w:val="24"/>
          <w:lang w:eastAsia="ru-RU"/>
        </w:rPr>
        <w:t>Пульша</w:t>
      </w:r>
      <w:proofErr w:type="spellEnd"/>
    </w:p>
    <w:p w:rsidR="009F12E1" w:rsidRDefault="009F12E1">
      <w:pPr>
        <w:suppressAutoHyphens w:val="0"/>
        <w:spacing w:after="200" w:line="276" w:lineRule="auto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127160" w:rsidRPr="00C91B00" w:rsidRDefault="00127160" w:rsidP="00127160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1</w:t>
      </w:r>
    </w:p>
    <w:p w:rsidR="00127160" w:rsidRPr="00C91B00" w:rsidRDefault="00127160" w:rsidP="00127160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 xml:space="preserve">решению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127160" w:rsidRPr="00C91B00" w:rsidRDefault="00127160" w:rsidP="00127160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127160" w:rsidRPr="00C91B00" w:rsidRDefault="00127160" w:rsidP="00127160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127160" w:rsidRDefault="00127160" w:rsidP="00127160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1776BE" w:rsidRPr="00C91B00" w:rsidRDefault="001776BE" w:rsidP="00127160">
      <w:pPr>
        <w:pStyle w:val="ConsPlusTitle"/>
        <w:ind w:left="5954"/>
        <w:jc w:val="both"/>
        <w:rPr>
          <w:b w:val="0"/>
          <w:sz w:val="24"/>
          <w:szCs w:val="24"/>
        </w:rPr>
      </w:pPr>
    </w:p>
    <w:p w:rsidR="001776BE" w:rsidRPr="001776BE" w:rsidRDefault="001776BE" w:rsidP="001776BE">
      <w:pPr>
        <w:ind w:firstLine="708"/>
        <w:jc w:val="center"/>
        <w:rPr>
          <w:b/>
          <w:bCs/>
          <w:sz w:val="24"/>
          <w:szCs w:val="24"/>
        </w:rPr>
      </w:pPr>
      <w:r w:rsidRPr="001776BE">
        <w:rPr>
          <w:b/>
          <w:bCs/>
          <w:sz w:val="24"/>
          <w:szCs w:val="24"/>
        </w:rPr>
        <w:t xml:space="preserve">Стандартизированные тарифные ставки, применяемые при определении величины платы за технологическое присоединение к электрическим сетям </w:t>
      </w:r>
      <w:r w:rsidRPr="001776BE">
        <w:rPr>
          <w:b/>
          <w:sz w:val="24"/>
          <w:szCs w:val="24"/>
        </w:rPr>
        <w:t>открытого акционерного общества «Российские железные дороги»</w:t>
      </w:r>
      <w:r w:rsidRPr="001776BE">
        <w:rPr>
          <w:sz w:val="24"/>
          <w:szCs w:val="24"/>
        </w:rPr>
        <w:t xml:space="preserve"> </w:t>
      </w:r>
      <w:r w:rsidRPr="001776BE">
        <w:rPr>
          <w:b/>
          <w:bCs/>
          <w:sz w:val="24"/>
          <w:szCs w:val="24"/>
        </w:rPr>
        <w:t>на 2015 год</w:t>
      </w:r>
    </w:p>
    <w:p w:rsidR="001776BE" w:rsidRPr="001776BE" w:rsidRDefault="001776BE" w:rsidP="001776BE">
      <w:pPr>
        <w:rPr>
          <w:sz w:val="24"/>
          <w:szCs w:val="24"/>
        </w:rPr>
      </w:pPr>
    </w:p>
    <w:tbl>
      <w:tblPr>
        <w:tblW w:w="9658" w:type="dxa"/>
        <w:tblInd w:w="89" w:type="dxa"/>
        <w:tblLook w:val="04A0"/>
      </w:tblPr>
      <w:tblGrid>
        <w:gridCol w:w="617"/>
        <w:gridCol w:w="7482"/>
        <w:gridCol w:w="1559"/>
      </w:tblGrid>
      <w:tr w:rsidR="001776BE" w:rsidRPr="001776BE" w:rsidTr="008A34F9">
        <w:trPr>
          <w:trHeight w:val="1835"/>
        </w:trPr>
        <w:tc>
          <w:tcPr>
            <w:tcW w:w="61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center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82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center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Наименование ставки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1776BE">
              <w:rPr>
                <w:bCs/>
                <w:sz w:val="24"/>
                <w:szCs w:val="24"/>
                <w:lang w:eastAsia="ru-RU"/>
              </w:rPr>
              <w:t xml:space="preserve">руб./кВт </w:t>
            </w:r>
          </w:p>
          <w:p w:rsidR="001776BE" w:rsidRPr="001776BE" w:rsidRDefault="001776BE" w:rsidP="008A34F9">
            <w:pPr>
              <w:jc w:val="center"/>
              <w:rPr>
                <w:sz w:val="24"/>
                <w:szCs w:val="24"/>
                <w:lang w:eastAsia="ru-RU"/>
              </w:rPr>
            </w:pPr>
            <w:r w:rsidRPr="001776BE">
              <w:rPr>
                <w:bCs/>
                <w:sz w:val="24"/>
                <w:szCs w:val="24"/>
                <w:lang w:eastAsia="ru-RU"/>
              </w:rPr>
              <w:t>(без НДС)</w:t>
            </w:r>
          </w:p>
        </w:tc>
      </w:tr>
      <w:tr w:rsidR="001776BE" w:rsidRPr="001776BE" w:rsidTr="008A34F9">
        <w:trPr>
          <w:trHeight w:val="1785"/>
        </w:trPr>
        <w:tc>
          <w:tcPr>
            <w:tcW w:w="6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center"/>
              <w:rPr>
                <w:sz w:val="24"/>
                <w:szCs w:val="24"/>
                <w:vertAlign w:val="subscript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С</w:t>
            </w:r>
            <w:r w:rsidRPr="001776BE">
              <w:rPr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74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both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 xml:space="preserve">Стандартизированная тарифная ставка на покрытие расходов на технологическое присоединение </w:t>
            </w:r>
            <w:proofErr w:type="spellStart"/>
            <w:r w:rsidRPr="001776BE">
              <w:rPr>
                <w:sz w:val="24"/>
                <w:szCs w:val="24"/>
                <w:lang w:eastAsia="ru-RU"/>
              </w:rPr>
              <w:t>энергопринимающих</w:t>
            </w:r>
            <w:proofErr w:type="spellEnd"/>
            <w:r w:rsidRPr="001776BE">
              <w:rPr>
                <w:sz w:val="24"/>
                <w:szCs w:val="24"/>
                <w:lang w:eastAsia="ru-RU"/>
              </w:rPr>
              <w:t xml:space="preserve"> устройств потребителей электрической энергии, объектов </w:t>
            </w:r>
            <w:proofErr w:type="spellStart"/>
            <w:r w:rsidRPr="001776BE">
              <w:rPr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1776BE">
              <w:rPr>
                <w:sz w:val="24"/>
                <w:szCs w:val="24"/>
                <w:lang w:eastAsia="ru-RU"/>
              </w:rPr>
              <w:t xml:space="preserve"> хозяйства, принадлежащих сетевым организациям и иным лицам, не включающим в себя строительство объектов </w:t>
            </w:r>
            <w:proofErr w:type="spellStart"/>
            <w:r w:rsidRPr="001776BE">
              <w:rPr>
                <w:sz w:val="24"/>
                <w:szCs w:val="24"/>
                <w:lang w:eastAsia="ru-RU"/>
              </w:rPr>
              <w:t>электросетевого</w:t>
            </w:r>
            <w:proofErr w:type="spellEnd"/>
            <w:r w:rsidRPr="001776BE">
              <w:rPr>
                <w:sz w:val="24"/>
                <w:szCs w:val="24"/>
                <w:lang w:eastAsia="ru-RU"/>
              </w:rPr>
              <w:t xml:space="preserve"> хозяйства, в расчете на 1 кВт присоединяемой мощности</w:t>
            </w:r>
            <w:r w:rsidRPr="001776BE">
              <w:rPr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1776BE">
              <w:rPr>
                <w:b/>
                <w:sz w:val="24"/>
                <w:szCs w:val="24"/>
                <w:lang w:eastAsia="ru-RU"/>
              </w:rPr>
              <w:t>1 008,83</w:t>
            </w:r>
          </w:p>
        </w:tc>
      </w:tr>
      <w:tr w:rsidR="001776BE" w:rsidRPr="001776BE" w:rsidTr="008A34F9">
        <w:trPr>
          <w:trHeight w:val="300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76BE" w:rsidRPr="001776BE" w:rsidRDefault="001776BE" w:rsidP="008A34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both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С</w:t>
            </w:r>
            <w:r w:rsidRPr="001776BE">
              <w:rPr>
                <w:sz w:val="24"/>
                <w:szCs w:val="24"/>
                <w:vertAlign w:val="subscript"/>
                <w:lang w:eastAsia="ru-RU"/>
              </w:rPr>
              <w:t>1.1.</w:t>
            </w:r>
            <w:r w:rsidRPr="001776BE">
              <w:rPr>
                <w:sz w:val="24"/>
                <w:szCs w:val="24"/>
                <w:lang w:eastAsia="ru-RU"/>
              </w:rPr>
              <w:t xml:space="preserve"> Подготовка и выдача сетевой организацией технических условий Заявителю 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ind w:firstLine="22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776BE">
              <w:rPr>
                <w:b/>
                <w:bCs/>
                <w:iCs/>
                <w:sz w:val="24"/>
                <w:szCs w:val="24"/>
              </w:rPr>
              <w:t>123,03</w:t>
            </w:r>
          </w:p>
        </w:tc>
      </w:tr>
      <w:tr w:rsidR="001776BE" w:rsidRPr="001776BE" w:rsidTr="008A34F9">
        <w:trPr>
          <w:trHeight w:val="300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76BE" w:rsidRPr="001776BE" w:rsidRDefault="001776BE" w:rsidP="008A34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both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С</w:t>
            </w:r>
            <w:r w:rsidRPr="001776BE">
              <w:rPr>
                <w:sz w:val="24"/>
                <w:szCs w:val="24"/>
                <w:vertAlign w:val="subscript"/>
                <w:lang w:eastAsia="ru-RU"/>
              </w:rPr>
              <w:t>1.2.</w:t>
            </w:r>
            <w:r w:rsidRPr="001776BE">
              <w:rPr>
                <w:sz w:val="24"/>
                <w:szCs w:val="24"/>
                <w:lang w:eastAsia="ru-RU"/>
              </w:rPr>
              <w:t xml:space="preserve"> Проверка сетевой организацией выполнения заявителем 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ind w:firstLine="22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776BE">
              <w:rPr>
                <w:b/>
                <w:bCs/>
                <w:iCs/>
                <w:sz w:val="24"/>
                <w:szCs w:val="24"/>
              </w:rPr>
              <w:t>590,54</w:t>
            </w:r>
          </w:p>
        </w:tc>
      </w:tr>
      <w:tr w:rsidR="001776BE" w:rsidRPr="001776BE" w:rsidTr="008A34F9">
        <w:trPr>
          <w:trHeight w:val="300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76BE" w:rsidRPr="001776BE" w:rsidRDefault="001776BE" w:rsidP="008A34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both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С</w:t>
            </w:r>
            <w:r w:rsidRPr="001776BE">
              <w:rPr>
                <w:sz w:val="24"/>
                <w:szCs w:val="24"/>
                <w:vertAlign w:val="subscript"/>
                <w:lang w:eastAsia="ru-RU"/>
              </w:rPr>
              <w:t>1.3.</w:t>
            </w:r>
            <w:r w:rsidRPr="001776BE">
              <w:rPr>
                <w:sz w:val="24"/>
                <w:szCs w:val="24"/>
                <w:lang w:eastAsia="ru-RU"/>
              </w:rPr>
              <w:t xml:space="preserve"> Участие сетевой организации в осмотре должностным лицом органа федерального государственного энергетического надзора  присоединяемых устройств Заявителя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ind w:firstLine="22"/>
              <w:jc w:val="center"/>
              <w:rPr>
                <w:bCs/>
                <w:iCs/>
                <w:sz w:val="24"/>
                <w:szCs w:val="24"/>
              </w:rPr>
            </w:pPr>
            <w:r w:rsidRPr="001776BE">
              <w:rPr>
                <w:bCs/>
                <w:iCs/>
                <w:sz w:val="24"/>
                <w:szCs w:val="24"/>
              </w:rPr>
              <w:t>-</w:t>
            </w:r>
          </w:p>
        </w:tc>
      </w:tr>
      <w:tr w:rsidR="001776BE" w:rsidRPr="001776BE" w:rsidTr="008A34F9">
        <w:trPr>
          <w:trHeight w:val="315"/>
        </w:trPr>
        <w:tc>
          <w:tcPr>
            <w:tcW w:w="6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1776BE" w:rsidRPr="001776BE" w:rsidRDefault="001776BE" w:rsidP="008A34F9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74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jc w:val="both"/>
              <w:rPr>
                <w:sz w:val="24"/>
                <w:szCs w:val="24"/>
                <w:lang w:eastAsia="ru-RU"/>
              </w:rPr>
            </w:pPr>
            <w:r w:rsidRPr="001776BE">
              <w:rPr>
                <w:sz w:val="24"/>
                <w:szCs w:val="24"/>
                <w:lang w:eastAsia="ru-RU"/>
              </w:rPr>
              <w:t>С</w:t>
            </w:r>
            <w:r w:rsidRPr="001776BE">
              <w:rPr>
                <w:sz w:val="24"/>
                <w:szCs w:val="24"/>
                <w:vertAlign w:val="subscript"/>
                <w:lang w:eastAsia="ru-RU"/>
              </w:rPr>
              <w:t>1.4.</w:t>
            </w:r>
            <w:r w:rsidRPr="001776BE">
              <w:rPr>
                <w:sz w:val="24"/>
                <w:szCs w:val="24"/>
                <w:lang w:eastAsia="ru-RU"/>
              </w:rPr>
              <w:t xml:space="preserve"> 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76BE" w:rsidRPr="001776BE" w:rsidRDefault="001776BE" w:rsidP="008A34F9">
            <w:pPr>
              <w:ind w:firstLine="22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1776BE">
              <w:rPr>
                <w:b/>
                <w:bCs/>
                <w:iCs/>
                <w:sz w:val="24"/>
                <w:szCs w:val="24"/>
              </w:rPr>
              <w:t>295,26</w:t>
            </w:r>
          </w:p>
        </w:tc>
      </w:tr>
    </w:tbl>
    <w:p w:rsidR="00711AE1" w:rsidRDefault="00711AE1" w:rsidP="001F2EA6">
      <w:pPr>
        <w:rPr>
          <w:sz w:val="24"/>
          <w:szCs w:val="24"/>
        </w:rPr>
      </w:pPr>
    </w:p>
    <w:p w:rsidR="00711AE1" w:rsidRDefault="00711AE1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11AE1" w:rsidRPr="00C91B00" w:rsidRDefault="00711AE1" w:rsidP="00711A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2</w:t>
      </w:r>
    </w:p>
    <w:p w:rsidR="00711AE1" w:rsidRPr="00C91B00" w:rsidRDefault="00711AE1" w:rsidP="00711A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>решению</w:t>
      </w:r>
      <w:r w:rsidR="00F83083" w:rsidRPr="00C91B00">
        <w:rPr>
          <w:b w:val="0"/>
          <w:sz w:val="24"/>
          <w:szCs w:val="24"/>
        </w:rPr>
        <w:t xml:space="preserve">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711AE1" w:rsidRPr="00C91B00" w:rsidRDefault="00711AE1" w:rsidP="00711A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711AE1" w:rsidRPr="00C91B00" w:rsidRDefault="00711AE1" w:rsidP="00711AE1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711AE1" w:rsidRDefault="00711AE1" w:rsidP="00711AE1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4D45DA" w:rsidRPr="00B245CF" w:rsidRDefault="004D45DA" w:rsidP="004D45DA">
      <w:pPr>
        <w:jc w:val="center"/>
        <w:rPr>
          <w:b/>
          <w:bCs/>
          <w:szCs w:val="28"/>
        </w:rPr>
      </w:pPr>
      <w:r w:rsidRPr="00B245CF">
        <w:rPr>
          <w:b/>
          <w:bCs/>
          <w:szCs w:val="28"/>
        </w:rPr>
        <w:t xml:space="preserve">Стандартизированные тарифные ставки, применяемые при определении величины платы за технологическое присоединение к электрическим сетям </w:t>
      </w:r>
      <w:r w:rsidRPr="007D2CB9">
        <w:rPr>
          <w:b/>
          <w:szCs w:val="28"/>
          <w:lang w:eastAsia="ru-RU"/>
        </w:rPr>
        <w:t>открытого акционерного общества «</w:t>
      </w:r>
      <w:proofErr w:type="spellStart"/>
      <w:r w:rsidRPr="007D2CB9">
        <w:rPr>
          <w:b/>
          <w:szCs w:val="28"/>
          <w:lang w:eastAsia="ru-RU"/>
        </w:rPr>
        <w:t>Оборонэнерго</w:t>
      </w:r>
      <w:proofErr w:type="spellEnd"/>
      <w:r w:rsidRPr="007D2CB9">
        <w:rPr>
          <w:b/>
          <w:szCs w:val="28"/>
          <w:lang w:eastAsia="ru-RU"/>
        </w:rPr>
        <w:t>» (филиала «Северо-Западный» открытого акционерного общества «</w:t>
      </w:r>
      <w:proofErr w:type="spellStart"/>
      <w:r w:rsidRPr="007D2CB9">
        <w:rPr>
          <w:b/>
          <w:szCs w:val="28"/>
          <w:lang w:eastAsia="ru-RU"/>
        </w:rPr>
        <w:t>Оборонэнерго</w:t>
      </w:r>
      <w:proofErr w:type="spellEnd"/>
      <w:r w:rsidRPr="007D2CB9">
        <w:rPr>
          <w:b/>
          <w:szCs w:val="28"/>
          <w:lang w:eastAsia="ru-RU"/>
        </w:rPr>
        <w:t>»)</w:t>
      </w:r>
      <w:r w:rsidRPr="00B245CF">
        <w:rPr>
          <w:b/>
          <w:szCs w:val="28"/>
          <w:lang w:eastAsia="ru-RU"/>
        </w:rPr>
        <w:t xml:space="preserve"> </w:t>
      </w:r>
      <w:r w:rsidRPr="00B245CF">
        <w:rPr>
          <w:b/>
          <w:bCs/>
          <w:szCs w:val="28"/>
        </w:rPr>
        <w:t>на 201</w:t>
      </w:r>
      <w:r>
        <w:rPr>
          <w:b/>
          <w:bCs/>
          <w:szCs w:val="28"/>
        </w:rPr>
        <w:t>5</w:t>
      </w:r>
      <w:r w:rsidRPr="00B245CF">
        <w:rPr>
          <w:b/>
          <w:bCs/>
          <w:szCs w:val="28"/>
        </w:rPr>
        <w:t xml:space="preserve"> год</w:t>
      </w:r>
    </w:p>
    <w:tbl>
      <w:tblPr>
        <w:tblW w:w="9972" w:type="dxa"/>
        <w:tblLayout w:type="fixed"/>
        <w:tblLook w:val="04A0"/>
      </w:tblPr>
      <w:tblGrid>
        <w:gridCol w:w="517"/>
        <w:gridCol w:w="428"/>
        <w:gridCol w:w="348"/>
        <w:gridCol w:w="1251"/>
        <w:gridCol w:w="1520"/>
        <w:gridCol w:w="713"/>
        <w:gridCol w:w="598"/>
        <w:gridCol w:w="685"/>
        <w:gridCol w:w="144"/>
        <w:gridCol w:w="550"/>
        <w:gridCol w:w="1508"/>
        <w:gridCol w:w="18"/>
        <w:gridCol w:w="275"/>
        <w:gridCol w:w="1417"/>
      </w:tblGrid>
      <w:tr w:rsidR="004D45DA" w:rsidRPr="003524BF" w:rsidTr="008A34F9">
        <w:trPr>
          <w:trHeight w:val="585"/>
        </w:trPr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58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Наименование ставки</w:t>
            </w:r>
          </w:p>
        </w:tc>
        <w:tc>
          <w:tcPr>
            <w:tcW w:w="32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Стандартизированная тарифная ставка</w:t>
            </w:r>
          </w:p>
        </w:tc>
      </w:tr>
      <w:tr w:rsidR="004D45DA" w:rsidRPr="003524BF" w:rsidTr="008A34F9">
        <w:trPr>
          <w:trHeight w:val="945"/>
        </w:trPr>
        <w:tc>
          <w:tcPr>
            <w:tcW w:w="9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3524BF">
              <w:rPr>
                <w:bCs/>
                <w:sz w:val="22"/>
                <w:szCs w:val="22"/>
                <w:lang w:eastAsia="ru-RU"/>
              </w:rPr>
              <w:t>Категория до 15кВт включительно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3524BF">
              <w:rPr>
                <w:bCs/>
                <w:sz w:val="22"/>
                <w:szCs w:val="22"/>
                <w:lang w:eastAsia="ru-RU"/>
              </w:rPr>
              <w:t>Категория от 15кВт до 150кВт</w:t>
            </w:r>
          </w:p>
        </w:tc>
      </w:tr>
      <w:tr w:rsidR="004D45DA" w:rsidRPr="0017128B" w:rsidTr="008A34F9">
        <w:trPr>
          <w:trHeight w:val="1545"/>
        </w:trPr>
        <w:tc>
          <w:tcPr>
            <w:tcW w:w="94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 НН</w:t>
            </w: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 xml:space="preserve">Стандартизированная тарифная ставки на покрытие расходов на технологическое присоединение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энерпопринимающик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устройств потребителей электрической энергии, объектов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хозяйства, принадлежащих сетевым организациям и иным лицам, не включающим в себя строительство объектов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хозяйства, в расчете на 1 кВт присоединяемой мощности </w:t>
            </w:r>
            <w:r w:rsidRPr="003524BF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7128B">
              <w:rPr>
                <w:bCs/>
                <w:color w:val="000000"/>
                <w:sz w:val="22"/>
                <w:szCs w:val="22"/>
              </w:rPr>
              <w:t>1447,57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7128B">
              <w:rPr>
                <w:bCs/>
                <w:color w:val="000000"/>
                <w:sz w:val="22"/>
                <w:szCs w:val="22"/>
              </w:rPr>
              <w:t>404,47</w:t>
            </w:r>
          </w:p>
        </w:tc>
      </w:tr>
      <w:tr w:rsidR="004D45DA" w:rsidRPr="0017128B" w:rsidTr="008A34F9">
        <w:trPr>
          <w:trHeight w:val="300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С1.1 Подготовка и выдача сетевой организацией технических условий Заявителю (ТУ)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529,13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147,84</w:t>
            </w:r>
          </w:p>
        </w:tc>
      </w:tr>
      <w:tr w:rsidR="004D45DA" w:rsidRPr="0017128B" w:rsidTr="008A34F9">
        <w:trPr>
          <w:trHeight w:val="300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С1.2 Проверка сетевой организацией выполнения заявителем технических условий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703,35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196,52</w:t>
            </w:r>
          </w:p>
        </w:tc>
      </w:tr>
      <w:tr w:rsidR="004D45DA" w:rsidRPr="0017128B" w:rsidTr="008A34F9">
        <w:trPr>
          <w:trHeight w:val="600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С1.3 Участие сетевой организации в осмотре  должностным лицом органа федерального государственного энергетического надзора присоединяемых устройств</w:t>
            </w:r>
            <w:r>
              <w:rPr>
                <w:sz w:val="22"/>
                <w:szCs w:val="22"/>
                <w:lang w:eastAsia="ru-RU"/>
              </w:rPr>
              <w:t xml:space="preserve"> Заявителя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4D45DA" w:rsidRPr="0017128B" w:rsidTr="008A34F9">
        <w:trPr>
          <w:trHeight w:val="568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 xml:space="preserve">С1.4 </w:t>
            </w:r>
            <w:r>
              <w:rPr>
                <w:sz w:val="22"/>
                <w:szCs w:val="22"/>
                <w:lang w:eastAsia="ru-RU"/>
              </w:rPr>
              <w:t>Ф</w:t>
            </w:r>
            <w:r w:rsidRPr="003524BF">
              <w:rPr>
                <w:sz w:val="22"/>
                <w:szCs w:val="22"/>
                <w:lang w:eastAsia="ru-RU"/>
              </w:rPr>
              <w:t>актическ</w:t>
            </w:r>
            <w:r>
              <w:rPr>
                <w:sz w:val="22"/>
                <w:szCs w:val="22"/>
                <w:lang w:eastAsia="ru-RU"/>
              </w:rPr>
              <w:t>ие</w:t>
            </w:r>
            <w:r w:rsidRPr="003524BF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действия по присоединению и обеспечению работы Устройств в электрической сети </w:t>
            </w:r>
          </w:p>
        </w:tc>
        <w:tc>
          <w:tcPr>
            <w:tcW w:w="1801" w:type="dxa"/>
            <w:gridSpan w:val="3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215,10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60,10</w:t>
            </w:r>
          </w:p>
        </w:tc>
      </w:tr>
      <w:tr w:rsidR="004D45DA" w:rsidRPr="0017128B" w:rsidTr="008A34F9">
        <w:trPr>
          <w:trHeight w:val="224"/>
        </w:trPr>
        <w:tc>
          <w:tcPr>
            <w:tcW w:w="9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 СН2</w:t>
            </w: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both"/>
              <w:rPr>
                <w:bCs/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 xml:space="preserve">Стандартизированная тарифная ставки на покрытие расходов на технологическое присоединение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энерпопринимающик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устройств потребителей электрической энергии, объектов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хозяйства, принадлежащих сетевым организациям и иным лицам, не включающим в себя строительство объектов </w:t>
            </w:r>
            <w:proofErr w:type="spellStart"/>
            <w:r w:rsidRPr="003524BF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3524BF">
              <w:rPr>
                <w:sz w:val="22"/>
                <w:szCs w:val="22"/>
                <w:lang w:eastAsia="ru-RU"/>
              </w:rPr>
              <w:t xml:space="preserve"> хозяйства, в расчете на 1 кВт присоединяемой мощности </w:t>
            </w:r>
            <w:r w:rsidRPr="003524BF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7128B">
              <w:rPr>
                <w:bCs/>
                <w:color w:val="000000"/>
                <w:sz w:val="22"/>
                <w:szCs w:val="22"/>
              </w:rPr>
              <w:t>1375,20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17128B">
              <w:rPr>
                <w:bCs/>
                <w:color w:val="000000"/>
                <w:sz w:val="22"/>
                <w:szCs w:val="22"/>
              </w:rPr>
              <w:t>343,80</w:t>
            </w:r>
          </w:p>
        </w:tc>
      </w:tr>
      <w:tr w:rsidR="004D45DA" w:rsidRPr="0017128B" w:rsidTr="008A34F9">
        <w:trPr>
          <w:trHeight w:val="131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С1.1 Подготовка и выдача сетевой организацией технических условий Заявителю (ТУ)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502,67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125,67</w:t>
            </w:r>
          </w:p>
        </w:tc>
      </w:tr>
      <w:tr w:rsidR="004D45DA" w:rsidRPr="0017128B" w:rsidTr="008A34F9">
        <w:trPr>
          <w:trHeight w:val="112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С1.2 Проверка сетевой организацией выполнения заявителем технических условий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668,18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167,05</w:t>
            </w:r>
          </w:p>
        </w:tc>
      </w:tr>
      <w:tr w:rsidR="004D45DA" w:rsidRPr="0017128B" w:rsidTr="008A34F9">
        <w:trPr>
          <w:trHeight w:val="112"/>
        </w:trPr>
        <w:tc>
          <w:tcPr>
            <w:tcW w:w="9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С1.3 Участие сетевой организации в осмотре  должностным лицом органа федерального государственного энергетического надзора присоединяемых устройств</w:t>
            </w:r>
            <w:r>
              <w:rPr>
                <w:sz w:val="22"/>
                <w:szCs w:val="22"/>
                <w:lang w:eastAsia="ru-RU"/>
              </w:rPr>
              <w:t xml:space="preserve"> Заявителя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4D45DA" w:rsidRPr="0017128B" w:rsidTr="008A34F9">
        <w:trPr>
          <w:trHeight w:val="243"/>
        </w:trPr>
        <w:tc>
          <w:tcPr>
            <w:tcW w:w="9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80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 xml:space="preserve">С1.4 </w:t>
            </w:r>
            <w:r>
              <w:rPr>
                <w:sz w:val="22"/>
                <w:szCs w:val="22"/>
                <w:lang w:eastAsia="ru-RU"/>
              </w:rPr>
              <w:t>Ф</w:t>
            </w:r>
            <w:r w:rsidRPr="003524BF">
              <w:rPr>
                <w:sz w:val="22"/>
                <w:szCs w:val="22"/>
                <w:lang w:eastAsia="ru-RU"/>
              </w:rPr>
              <w:t>актическ</w:t>
            </w:r>
            <w:r>
              <w:rPr>
                <w:sz w:val="22"/>
                <w:szCs w:val="22"/>
                <w:lang w:eastAsia="ru-RU"/>
              </w:rPr>
              <w:t>ие</w:t>
            </w:r>
            <w:r w:rsidRPr="003524BF"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sz w:val="22"/>
                <w:szCs w:val="22"/>
                <w:lang w:eastAsia="ru-RU"/>
              </w:rPr>
              <w:t xml:space="preserve">действия по присоединению и обеспечению работы Устройств в электрической сети </w:t>
            </w:r>
          </w:p>
        </w:tc>
        <w:tc>
          <w:tcPr>
            <w:tcW w:w="1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204,34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jc w:val="center"/>
              <w:rPr>
                <w:bCs/>
                <w:iCs/>
                <w:color w:val="000000"/>
                <w:sz w:val="22"/>
                <w:szCs w:val="22"/>
              </w:rPr>
            </w:pPr>
            <w:r w:rsidRPr="0017128B">
              <w:rPr>
                <w:bCs/>
                <w:iCs/>
                <w:color w:val="000000"/>
                <w:sz w:val="22"/>
                <w:szCs w:val="22"/>
              </w:rPr>
              <w:t>51,09</w:t>
            </w:r>
          </w:p>
        </w:tc>
      </w:tr>
      <w:tr w:rsidR="004D45DA" w:rsidRPr="003524BF" w:rsidTr="008A34F9">
        <w:trPr>
          <w:trHeight w:val="860"/>
        </w:trPr>
        <w:tc>
          <w:tcPr>
            <w:tcW w:w="997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 xml:space="preserve">Стандартизированные тарифные ставки на покрытие расходов сетевой организации на строительство воздушных линий электропередачи в расчете на 1 км линий </w:t>
            </w:r>
            <w:r w:rsidRPr="003524BF">
              <w:rPr>
                <w:bCs/>
                <w:sz w:val="22"/>
                <w:szCs w:val="22"/>
                <w:lang w:eastAsia="ru-RU"/>
              </w:rPr>
              <w:t>(руб./км)</w:t>
            </w:r>
          </w:p>
        </w:tc>
      </w:tr>
      <w:tr w:rsidR="004D45DA" w:rsidRPr="003524BF" w:rsidTr="008A34F9">
        <w:trPr>
          <w:trHeight w:val="690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lastRenderedPageBreak/>
              <w:t>С2</w:t>
            </w:r>
          </w:p>
        </w:tc>
        <w:tc>
          <w:tcPr>
            <w:tcW w:w="94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3524BF" w:rsidRDefault="004D45DA" w:rsidP="008A34F9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3524BF">
              <w:rPr>
                <w:sz w:val="22"/>
                <w:szCs w:val="22"/>
                <w:lang w:eastAsia="ru-RU"/>
              </w:rPr>
              <w:t>Стандартизированная тарифная ставка на покрытие расходов сетевой организации на строительство воздушных линий в расчете на 1 км линий (руб./км)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 НН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С2,1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3x16мм2 + 1x25мм2-0,6/1,0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284 098,73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С2,2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3x25мм2 + 1x35мм2-0,6/1,0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292 080,46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С2,3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3x50мм2 + 1x50мм2-0,6/1,0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324 420,93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С2,4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3x70мм2 + 1x70мм2 + 2x35-0,6/1,0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355 756,51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С2,5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3x95мм2 + 1x95мм2-0,6/1,0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164 707,96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ВЛ-0,4 кВ трасса 1 км СИП 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С2,6 НН 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3x120мм2 + 1x95мм2-0,6/1,0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177 725,45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 СН2</w:t>
            </w: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СИП3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С2,1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1x50мм2-20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144 322,74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 6-10 кВ трасса 1 км СИП3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С2,2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1x70мм2-20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155 044,82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 6-10 кВ трасса 1 км СИП3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С2,3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1x95мм2-20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168 513,23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ВЛ 6-10 кВ трасса 1 км СИП3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С2,4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1x120мм2-20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186 062,35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АС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С2,5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35мм2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126 457,35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АС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С2,6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50мм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131 060,41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АС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С2,7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70мм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138 028,23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АС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С2,8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95мм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147 893,36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ВЛ 6-10 кВ трасса 1 км АС 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С2,9 СН2</w:t>
            </w:r>
          </w:p>
        </w:tc>
        <w:tc>
          <w:tcPr>
            <w:tcW w:w="29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120мм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247 708,07</w:t>
            </w:r>
          </w:p>
        </w:tc>
      </w:tr>
      <w:tr w:rsidR="004D45DA" w:rsidRPr="0017128B" w:rsidTr="008A34F9">
        <w:trPr>
          <w:trHeight w:val="592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</w:t>
            </w:r>
          </w:p>
        </w:tc>
        <w:tc>
          <w:tcPr>
            <w:tcW w:w="94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кабельных линий электропередачи в расчете на 1 км линий </w:t>
            </w:r>
            <w:r w:rsidRPr="0017128B">
              <w:rPr>
                <w:bCs/>
                <w:color w:val="000000"/>
                <w:sz w:val="22"/>
                <w:szCs w:val="22"/>
                <w:lang w:eastAsia="ru-RU"/>
              </w:rPr>
              <w:t>(руб./км)</w:t>
            </w:r>
          </w:p>
        </w:tc>
      </w:tr>
      <w:tr w:rsidR="004D45DA" w:rsidRPr="0017128B" w:rsidTr="008A34F9">
        <w:trPr>
          <w:trHeight w:val="43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Прокладка одной кабельной линии в траншее </w:t>
            </w:r>
            <w:r w:rsidRPr="0017128B">
              <w:rPr>
                <w:bCs/>
                <w:color w:val="000000"/>
                <w:sz w:val="22"/>
                <w:szCs w:val="22"/>
                <w:lang w:eastAsia="ru-RU"/>
              </w:rPr>
              <w:t>(руб./км)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С3,1 НН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97 282,72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101 700,50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106 809,52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116 382,26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128 607,41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143 258,91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155 149,34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189 595,83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193 747,20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224 123,97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609 795,41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738 586,19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861 750,83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149 697,93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166 914,50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196 781,65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223 960,55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253 786,30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268 681,96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307 131,02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359 592,14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112 988,39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123 725,97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140 073,93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155 149,34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187 048,93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236 016,52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С3,1 СН2</w:t>
            </w:r>
          </w:p>
        </w:tc>
        <w:tc>
          <w:tcPr>
            <w:tcW w:w="34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 СН2 </w:t>
            </w:r>
          </w:p>
        </w:tc>
        <w:tc>
          <w:tcPr>
            <w:tcW w:w="20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201 962,85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230 966,27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С3,1,3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252 390,68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278 296,98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271 267,83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341 163,69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367 052,98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С3,1,8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177 343,11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С3,1,9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221 503,28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С3,1,10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317 887,82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С3,1,11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1x50/25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152 150,63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1x70/16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135 715,59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С3,1,13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1x95/25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151 207,90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163 735,32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182 418,17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221 985,30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С3,1,17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209 075,60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5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Прокладка двух кабельных линий в траншее </w:t>
            </w:r>
            <w:r w:rsidRPr="0017128B">
              <w:rPr>
                <w:bCs/>
                <w:color w:val="000000"/>
                <w:sz w:val="22"/>
                <w:szCs w:val="22"/>
                <w:lang w:eastAsia="ru-RU"/>
              </w:rPr>
              <w:t>(руб./км)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С3,2 НН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150 538,28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159 255,62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169 348,46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188 266,40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212 392,59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241 320,17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264 782,54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332 811,03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341 085,35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401 053,96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1 161 954,84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1 416 169,40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1 659 228,40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253 976,44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287 977,36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346 840,95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400 602,04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408 728,43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488 880,41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564 815,92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668 298,03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181 504,10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202 760,44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235 035,61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264 744,95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377 170,56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424 520,52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С3,2 СН2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357 300,51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414 240,92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С3,2,3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456 825,31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492 536,84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494 170,00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632 153,19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683 346,03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С3,2,8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1 471 210,61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С3,2,9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1 925 514,91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С3,2,10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2 383 212,99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С3,2,11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308 600,93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395 795,56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С3,2,13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586 130,44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1x50/25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258 876,14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1x70/16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226 449,56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1x95/25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257 047,47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281 766,76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С3,2,18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318 632,03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С3,2,19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396 849,26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С3,2,20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371 338,31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55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Прокладка двух кабельных линий в трубах с восстановлением асфальта, руб./км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С3,3 НН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339 042,68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347 760,01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359 864,20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378 782,14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402 908,32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431 844,66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455 298,28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522 718,46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528 041,33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588 009,94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1 351 862,27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1 603 125,38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ВБбШВ-1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1 846 184,38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444 492,17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478 493,09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524 048,13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590 509,47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С3,3,18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646 492,89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С3,3,19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675 938,13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С3,3,20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751 771,90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С3,3,21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1 410 882,45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С3,3,22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372 019,84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С3,3,23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393 276,18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С3,3,24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425 551,35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С3,3,25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455 298,28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С3,3,26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567 133,58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АВВГ-1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С3,3,27 НН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589 400,74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С3,3 СН2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534 923,66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589 543,44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С3,3,3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3x95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643 781,29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679 492,82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681 529,86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814 797,62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АСБ-10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859 259,01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С3,3,11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499 117,04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С3,3,12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585 702,99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ААШв-10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С3,3,13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754 693,57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С3,3,14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1x50/25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410 302,95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С3,3,15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1x70/16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414 954,01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С3,3,16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1x95/25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447 563,21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465 713,56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С3,3,18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1x120/50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501 077,53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С3,3,19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1x185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575 768,65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6-10 кВ трасса 1км АПВПг-10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С3,3,17 СН2 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1x240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561 245,74</w:t>
            </w:r>
          </w:p>
        </w:tc>
      </w:tr>
      <w:tr w:rsidR="004D45DA" w:rsidRPr="0017128B" w:rsidTr="008A34F9">
        <w:trPr>
          <w:trHeight w:val="6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55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Устройство закрытого перехода методом г</w:t>
            </w:r>
            <w:r w:rsidRPr="0017128B">
              <w:rPr>
                <w:bCs/>
                <w:color w:val="000000"/>
                <w:sz w:val="22"/>
                <w:szCs w:val="22"/>
              </w:rPr>
              <w:t>оризонтально</w:t>
            </w:r>
            <w:r w:rsidRPr="0017128B">
              <w:rPr>
                <w:color w:val="000000"/>
                <w:sz w:val="22"/>
                <w:szCs w:val="22"/>
              </w:rPr>
              <w:t xml:space="preserve"> </w:t>
            </w:r>
            <w:r w:rsidRPr="0017128B">
              <w:rPr>
                <w:bCs/>
                <w:color w:val="000000"/>
                <w:sz w:val="22"/>
                <w:szCs w:val="22"/>
              </w:rPr>
              <w:t>направленного</w:t>
            </w:r>
            <w:r w:rsidRPr="0017128B">
              <w:rPr>
                <w:color w:val="000000"/>
                <w:sz w:val="22"/>
                <w:szCs w:val="22"/>
              </w:rPr>
              <w:t xml:space="preserve"> </w:t>
            </w:r>
            <w:r w:rsidRPr="0017128B">
              <w:rPr>
                <w:bCs/>
                <w:color w:val="000000"/>
                <w:sz w:val="22"/>
                <w:szCs w:val="22"/>
              </w:rPr>
              <w:t xml:space="preserve">бурения (ГНБ) для </w:t>
            </w: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двух кабельных линий, </w:t>
            </w:r>
            <w:r w:rsidRPr="0017128B">
              <w:rPr>
                <w:bCs/>
                <w:color w:val="000000"/>
                <w:sz w:val="22"/>
                <w:szCs w:val="22"/>
              </w:rPr>
              <w:t>руб./км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 НН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КЛ 0,4 кВ трасса 1км АСБ-1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С3,4,1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784 677,83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С3,4,2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50мм2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818 678,73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С3,4,3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70мм2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877 048,26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С3,4,4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95мм2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930 695,13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С3,4,5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120мм2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986 678,56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 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С3,4,6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150мм2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1 016 022,06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С3,4,7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185мм2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1 082 947,23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0,4 кВ трасса 1км АСБ-1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С3,4,8 НН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4x 240мм2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1 195 503,35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 СН2</w:t>
            </w: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С3,4,1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3x50мм2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884 442,16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С3,4,2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3x70мм2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940 901,38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С3,4,3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3x95мм2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983 966,96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С3,4,4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3x120мм2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1 035 085,62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С3,4,5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3x150мм2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1 021 715,53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С3,4,6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3x185мм2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1 147 369,86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4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КЛ 6-10 кВ трасса 1км АСБ-10 </w:t>
            </w:r>
          </w:p>
        </w:tc>
        <w:tc>
          <w:tcPr>
            <w:tcW w:w="14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С3,4,7 СН2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3x240мм2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1 198 137,30</w:t>
            </w:r>
          </w:p>
        </w:tc>
      </w:tr>
      <w:tr w:rsidR="004D45DA" w:rsidRPr="0017128B" w:rsidTr="008A34F9">
        <w:trPr>
          <w:trHeight w:val="690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</w:t>
            </w:r>
          </w:p>
        </w:tc>
        <w:tc>
          <w:tcPr>
            <w:tcW w:w="94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комплектных трансформаторных подстанций (КТП), распределительных трансформаторных подстанций (РТП) с уровнем напряжения до 35 кВ </w:t>
            </w:r>
            <w:r w:rsidRPr="0017128B">
              <w:rPr>
                <w:bCs/>
                <w:color w:val="000000"/>
                <w:sz w:val="22"/>
                <w:szCs w:val="22"/>
                <w:lang w:eastAsia="ru-RU"/>
              </w:rPr>
              <w:t>(руб./кВт)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25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КТП киоск тупикового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С4,1,1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9 056,15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С4,1,2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10 432,17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С4,1,3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27 113,16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С4,1,4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21 616,88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С4,2</w:t>
            </w:r>
          </w:p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40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С4,2,1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5 704,26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С4,2,2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6 600,04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С4,2,3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17 265,03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С4,2,4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13 698,38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С4,3,1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3 647,79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С4,3</w:t>
            </w:r>
          </w:p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63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С4,3,2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4 231,69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С4,3,3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11 126,44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С4,3,4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8 794,16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100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2 327,81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2 716,46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7 211,36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5 658,99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5 270,86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С4,4,6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10 188,78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160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1481,90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1 743,72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4 690,57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3 644,78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3 322,10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С4,5,6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6 435,65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250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985,00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1 178,17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3 250,37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2 478,78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2 154,71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С4,6,6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4 162,12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400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658,27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808,86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2 319,43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1 717,94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1 407,89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С4,7,6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2 738,23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630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киоск.тупикового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453,40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киоск.проходного</w:t>
            </w:r>
            <w:proofErr w:type="spellEnd"/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573,83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1 714,43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1 233,41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С4,8,5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1 042,84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С4,8,6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2 036,42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С4,9</w:t>
            </w:r>
          </w:p>
          <w:p w:rsidR="004D45DA" w:rsidRPr="0017128B" w:rsidRDefault="004D45DA" w:rsidP="008A34F9">
            <w:pPr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1000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проходного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С4,9,1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1 717,30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2КТП киоск тупикового типа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С4,9,2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1 150,64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С4,9,3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770,90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С4,9,4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1 501,78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С4,10</w:t>
            </w:r>
          </w:p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КТП 1250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С4,10,1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594,37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6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ind w:right="-3923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2БКТП</w:t>
            </w:r>
          </w:p>
        </w:tc>
        <w:tc>
          <w:tcPr>
            <w:tcW w:w="20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С4,10,2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1 302,08</w:t>
            </w:r>
          </w:p>
        </w:tc>
      </w:tr>
      <w:tr w:rsidR="004D45DA" w:rsidRPr="0017128B" w:rsidTr="008A34F9">
        <w:trPr>
          <w:trHeight w:val="69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9455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пунктов секционирования, распределительных трансформаторных подстанций </w:t>
            </w:r>
            <w:r w:rsidRPr="0017128B">
              <w:rPr>
                <w:bCs/>
                <w:color w:val="000000"/>
                <w:sz w:val="22"/>
                <w:szCs w:val="22"/>
                <w:lang w:eastAsia="ru-RU"/>
              </w:rPr>
              <w:t>(руб./кВт)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С4,11 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РП 11 МВт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С4,11,1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383,71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РП 5-7 МВт</w:t>
            </w:r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С4,11,2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498,28 </w:t>
            </w:r>
          </w:p>
        </w:tc>
      </w:tr>
      <w:tr w:rsidR="004D45DA" w:rsidRPr="0017128B" w:rsidTr="008A34F9">
        <w:trPr>
          <w:trHeight w:val="300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0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С4,12</w:t>
            </w:r>
          </w:p>
        </w:tc>
        <w:tc>
          <w:tcPr>
            <w:tcW w:w="35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 xml:space="preserve">РТП 2x1000 </w:t>
            </w:r>
            <w:proofErr w:type="spellStart"/>
            <w:r w:rsidRPr="0017128B">
              <w:rPr>
                <w:color w:val="000000"/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22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С4,12,1</w:t>
            </w:r>
          </w:p>
        </w:tc>
        <w:tc>
          <w:tcPr>
            <w:tcW w:w="16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45DA" w:rsidRPr="0017128B" w:rsidRDefault="004D45DA" w:rsidP="008A34F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17128B">
              <w:rPr>
                <w:color w:val="000000"/>
                <w:sz w:val="22"/>
                <w:szCs w:val="22"/>
                <w:lang w:eastAsia="ru-RU"/>
              </w:rPr>
              <w:t>4 889,60</w:t>
            </w:r>
          </w:p>
        </w:tc>
      </w:tr>
    </w:tbl>
    <w:p w:rsidR="004D45DA" w:rsidRPr="00C47E22" w:rsidRDefault="004D45DA" w:rsidP="004D45DA"/>
    <w:p w:rsidR="004D45DA" w:rsidRPr="00C47E22" w:rsidRDefault="004D45DA" w:rsidP="004D45DA"/>
    <w:p w:rsidR="004D45DA" w:rsidRDefault="004D45DA" w:rsidP="004D45DA">
      <w:pPr>
        <w:jc w:val="both"/>
        <w:rPr>
          <w:sz w:val="22"/>
          <w:szCs w:val="22"/>
        </w:rPr>
      </w:pPr>
      <w:r w:rsidRPr="00E30590">
        <w:rPr>
          <w:sz w:val="22"/>
          <w:szCs w:val="22"/>
        </w:rPr>
        <w:t>Примечание:</w:t>
      </w:r>
    </w:p>
    <w:p w:rsidR="004D45DA" w:rsidRPr="00080E9D" w:rsidRDefault="004D45DA" w:rsidP="004D45D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80E9D">
        <w:rPr>
          <w:sz w:val="24"/>
          <w:szCs w:val="24"/>
          <w:lang w:eastAsia="ru-RU"/>
        </w:rPr>
        <w:t>1. Ставка платы С</w:t>
      </w:r>
      <w:r w:rsidRPr="00080E9D">
        <w:rPr>
          <w:sz w:val="24"/>
          <w:szCs w:val="24"/>
          <w:vertAlign w:val="subscript"/>
          <w:lang w:eastAsia="ru-RU"/>
        </w:rPr>
        <w:t>1</w:t>
      </w:r>
      <w:r w:rsidRPr="00080E9D">
        <w:rPr>
          <w:sz w:val="24"/>
          <w:szCs w:val="24"/>
          <w:lang w:eastAsia="ru-RU"/>
        </w:rPr>
        <w:t xml:space="preserve"> определена в ценах периода регулирования без НДС.</w:t>
      </w:r>
    </w:p>
    <w:p w:rsidR="004D45DA" w:rsidRPr="00080E9D" w:rsidRDefault="004D45DA" w:rsidP="004D45D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80E9D">
        <w:rPr>
          <w:sz w:val="24"/>
          <w:szCs w:val="24"/>
          <w:lang w:eastAsia="ru-RU"/>
        </w:rPr>
        <w:t>2. Стандартизированные тарифные ставки С</w:t>
      </w:r>
      <w:r w:rsidRPr="00080E9D">
        <w:rPr>
          <w:sz w:val="24"/>
          <w:szCs w:val="24"/>
          <w:vertAlign w:val="subscript"/>
          <w:lang w:eastAsia="ru-RU"/>
        </w:rPr>
        <w:t>2i</w:t>
      </w:r>
      <w:r w:rsidRPr="00080E9D">
        <w:rPr>
          <w:sz w:val="24"/>
          <w:szCs w:val="24"/>
          <w:lang w:eastAsia="ru-RU"/>
        </w:rPr>
        <w:t>, С</w:t>
      </w:r>
      <w:r w:rsidRPr="00080E9D">
        <w:rPr>
          <w:sz w:val="24"/>
          <w:szCs w:val="24"/>
          <w:vertAlign w:val="subscript"/>
          <w:lang w:eastAsia="ru-RU"/>
        </w:rPr>
        <w:t>3i</w:t>
      </w:r>
      <w:r w:rsidRPr="00080E9D">
        <w:rPr>
          <w:sz w:val="24"/>
          <w:szCs w:val="24"/>
          <w:lang w:eastAsia="ru-RU"/>
        </w:rPr>
        <w:t>, С</w:t>
      </w:r>
      <w:r w:rsidRPr="00080E9D">
        <w:rPr>
          <w:sz w:val="24"/>
          <w:szCs w:val="24"/>
          <w:vertAlign w:val="subscript"/>
          <w:lang w:eastAsia="ru-RU"/>
        </w:rPr>
        <w:t>4i</w:t>
      </w:r>
      <w:r w:rsidRPr="00080E9D">
        <w:rPr>
          <w:sz w:val="24"/>
          <w:szCs w:val="24"/>
          <w:lang w:eastAsia="ru-RU"/>
        </w:rPr>
        <w:t xml:space="preserve"> платы за технологическое присоединение утверждены в базовых ценах 2001 года.</w:t>
      </w:r>
    </w:p>
    <w:p w:rsidR="004D45DA" w:rsidRPr="00080E9D" w:rsidRDefault="004D45DA" w:rsidP="004D45DA">
      <w:pPr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080E9D">
        <w:rPr>
          <w:sz w:val="24"/>
          <w:szCs w:val="24"/>
          <w:lang w:eastAsia="ru-RU"/>
        </w:rPr>
        <w:t>3. Расходы на строительство линий электропередачи и подстанций определены в федеральных единичных расценках 2001 года.</w:t>
      </w:r>
    </w:p>
    <w:p w:rsidR="004D45DA" w:rsidRPr="00E30590" w:rsidRDefault="004D45DA" w:rsidP="004D45DA">
      <w:pPr>
        <w:jc w:val="both"/>
        <w:rPr>
          <w:sz w:val="22"/>
          <w:szCs w:val="22"/>
        </w:rPr>
      </w:pPr>
    </w:p>
    <w:p w:rsidR="004D45DA" w:rsidRDefault="004D45DA" w:rsidP="001F2EA6">
      <w:pPr>
        <w:rPr>
          <w:sz w:val="24"/>
          <w:szCs w:val="24"/>
        </w:rPr>
      </w:pPr>
    </w:p>
    <w:p w:rsidR="004D45DA" w:rsidRDefault="004D45DA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D45DA" w:rsidRPr="00C91B00" w:rsidRDefault="004D45DA" w:rsidP="004D45D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3</w:t>
      </w:r>
    </w:p>
    <w:p w:rsidR="004D45DA" w:rsidRPr="00C91B00" w:rsidRDefault="004D45DA" w:rsidP="004D45D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>решению</w:t>
      </w:r>
      <w:r w:rsidRPr="00C91B00">
        <w:rPr>
          <w:b w:val="0"/>
          <w:sz w:val="24"/>
          <w:szCs w:val="24"/>
        </w:rPr>
        <w:t xml:space="preserve"> заседания коллегии </w:t>
      </w:r>
    </w:p>
    <w:p w:rsidR="004D45DA" w:rsidRPr="00C91B00" w:rsidRDefault="004D45DA" w:rsidP="004D45D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4D45DA" w:rsidRPr="00C91B00" w:rsidRDefault="004D45DA" w:rsidP="004D45DA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4D45DA" w:rsidRDefault="004D45DA" w:rsidP="004D45DA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304F51" w:rsidRDefault="00304F51" w:rsidP="004D45DA">
      <w:pPr>
        <w:pStyle w:val="ConsPlusTitle"/>
        <w:ind w:left="5954"/>
        <w:jc w:val="both"/>
        <w:rPr>
          <w:b w:val="0"/>
          <w:sz w:val="24"/>
          <w:szCs w:val="24"/>
        </w:rPr>
      </w:pPr>
    </w:p>
    <w:p w:rsidR="00304F51" w:rsidRPr="00304F51" w:rsidRDefault="00304F51" w:rsidP="00304F51">
      <w:pPr>
        <w:ind w:firstLine="708"/>
        <w:jc w:val="center"/>
        <w:rPr>
          <w:b/>
          <w:bCs/>
          <w:sz w:val="24"/>
          <w:szCs w:val="24"/>
        </w:rPr>
      </w:pPr>
      <w:r w:rsidRPr="00304F51">
        <w:rPr>
          <w:b/>
          <w:sz w:val="24"/>
          <w:szCs w:val="24"/>
        </w:rPr>
        <w:t>Формулы платы за технологическое присоединение</w:t>
      </w:r>
      <w:r w:rsidRPr="00304F51">
        <w:rPr>
          <w:b/>
          <w:bCs/>
          <w:sz w:val="24"/>
          <w:szCs w:val="24"/>
        </w:rPr>
        <w:t xml:space="preserve"> к электрическим сетям </w:t>
      </w:r>
      <w:r w:rsidRPr="00304F51">
        <w:rPr>
          <w:b/>
          <w:sz w:val="24"/>
          <w:szCs w:val="24"/>
          <w:lang w:eastAsia="ru-RU"/>
        </w:rPr>
        <w:t>открытого акционерного общества «</w:t>
      </w:r>
      <w:proofErr w:type="spellStart"/>
      <w:r w:rsidRPr="00304F51">
        <w:rPr>
          <w:b/>
          <w:sz w:val="24"/>
          <w:szCs w:val="24"/>
          <w:lang w:eastAsia="ru-RU"/>
        </w:rPr>
        <w:t>Оборонэнерго</w:t>
      </w:r>
      <w:proofErr w:type="spellEnd"/>
      <w:r w:rsidRPr="00304F51">
        <w:rPr>
          <w:b/>
          <w:sz w:val="24"/>
          <w:szCs w:val="24"/>
          <w:lang w:eastAsia="ru-RU"/>
        </w:rPr>
        <w:t>» (филиала «Северо-Западный» открытого акционерного общества «</w:t>
      </w:r>
      <w:proofErr w:type="spellStart"/>
      <w:r w:rsidRPr="00304F51">
        <w:rPr>
          <w:b/>
          <w:sz w:val="24"/>
          <w:szCs w:val="24"/>
          <w:lang w:eastAsia="ru-RU"/>
        </w:rPr>
        <w:t>Оборонэнерго</w:t>
      </w:r>
      <w:proofErr w:type="spellEnd"/>
      <w:r w:rsidRPr="00304F51">
        <w:rPr>
          <w:b/>
          <w:sz w:val="24"/>
          <w:szCs w:val="24"/>
          <w:lang w:eastAsia="ru-RU"/>
        </w:rPr>
        <w:t xml:space="preserve">») </w:t>
      </w:r>
      <w:r w:rsidRPr="00304F51">
        <w:rPr>
          <w:b/>
          <w:bCs/>
          <w:sz w:val="24"/>
          <w:szCs w:val="24"/>
        </w:rPr>
        <w:t>на 2015 год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</w:p>
    <w:p w:rsidR="00304F51" w:rsidRPr="00304F51" w:rsidRDefault="00304F51" w:rsidP="00304F51">
      <w:pPr>
        <w:jc w:val="both"/>
        <w:rPr>
          <w:sz w:val="24"/>
          <w:szCs w:val="24"/>
        </w:rPr>
      </w:pPr>
      <w:r w:rsidRPr="00304F51">
        <w:rPr>
          <w:sz w:val="24"/>
          <w:szCs w:val="24"/>
        </w:rPr>
        <w:t>Формула платы за технологическое присоединение, в случае если отсутствует необходимость реализации мероприятий «последней мили»: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</w:p>
    <w:p w:rsidR="00304F51" w:rsidRPr="00304F51" w:rsidRDefault="00304F51" w:rsidP="00304F51">
      <w:pPr>
        <w:jc w:val="center"/>
        <w:rPr>
          <w:b/>
          <w:sz w:val="24"/>
          <w:szCs w:val="24"/>
        </w:rPr>
      </w:pPr>
      <w:proofErr w:type="spellStart"/>
      <w:r w:rsidRPr="00304F51">
        <w:rPr>
          <w:b/>
          <w:sz w:val="24"/>
          <w:szCs w:val="24"/>
        </w:rPr>
        <w:t>T</w:t>
      </w:r>
      <w:r w:rsidRPr="00304F51">
        <w:rPr>
          <w:b/>
          <w:sz w:val="24"/>
          <w:szCs w:val="24"/>
          <w:vertAlign w:val="subscript"/>
        </w:rPr>
        <w:t>ij</w:t>
      </w:r>
      <w:proofErr w:type="spellEnd"/>
      <w:r w:rsidRPr="00304F51">
        <w:rPr>
          <w:b/>
          <w:sz w:val="24"/>
          <w:szCs w:val="24"/>
          <w:vertAlign w:val="subscript"/>
        </w:rPr>
        <w:t xml:space="preserve"> </w:t>
      </w:r>
      <w:r w:rsidRPr="00304F51">
        <w:rPr>
          <w:b/>
          <w:sz w:val="24"/>
          <w:szCs w:val="24"/>
        </w:rPr>
        <w:t>= C</w:t>
      </w:r>
      <w:r w:rsidRPr="00304F51">
        <w:rPr>
          <w:b/>
          <w:sz w:val="24"/>
          <w:szCs w:val="24"/>
          <w:vertAlign w:val="subscript"/>
        </w:rPr>
        <w:t>1</w:t>
      </w:r>
      <w:r w:rsidRPr="00304F51">
        <w:rPr>
          <w:b/>
          <w:sz w:val="24"/>
          <w:szCs w:val="24"/>
        </w:rPr>
        <w:t xml:space="preserve"> * </w:t>
      </w:r>
      <w:proofErr w:type="spellStart"/>
      <w:r w:rsidRPr="00304F51">
        <w:rPr>
          <w:b/>
          <w:sz w:val="24"/>
          <w:szCs w:val="24"/>
        </w:rPr>
        <w:t>N</w:t>
      </w:r>
      <w:r w:rsidRPr="00304F51">
        <w:rPr>
          <w:b/>
          <w:sz w:val="24"/>
          <w:szCs w:val="24"/>
          <w:vertAlign w:val="subscript"/>
        </w:rPr>
        <w:t>ij</w:t>
      </w:r>
      <w:proofErr w:type="spellEnd"/>
      <w:r w:rsidRPr="00304F51">
        <w:rPr>
          <w:b/>
          <w:sz w:val="24"/>
          <w:szCs w:val="24"/>
          <w:vertAlign w:val="subscript"/>
        </w:rPr>
        <w:t xml:space="preserve"> </w:t>
      </w:r>
      <w:r w:rsidRPr="00304F51">
        <w:rPr>
          <w:b/>
          <w:sz w:val="24"/>
          <w:szCs w:val="24"/>
        </w:rPr>
        <w:t xml:space="preserve">     (руб.)        (1)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</w:p>
    <w:p w:rsidR="00304F51" w:rsidRPr="00304F51" w:rsidRDefault="00304F51" w:rsidP="00304F51">
      <w:pPr>
        <w:jc w:val="both"/>
        <w:rPr>
          <w:sz w:val="24"/>
          <w:szCs w:val="24"/>
        </w:rPr>
      </w:pPr>
      <w:r w:rsidRPr="00304F51">
        <w:rPr>
          <w:sz w:val="24"/>
          <w:szCs w:val="24"/>
        </w:rPr>
        <w:t>Формула платы за технологическое присоединение, в случае если предусматривается мероприятие по прокладке воздушных и (или) кабельных линий:</w:t>
      </w:r>
    </w:p>
    <w:p w:rsidR="00304F51" w:rsidRPr="00304F51" w:rsidRDefault="00304F51" w:rsidP="00304F51">
      <w:pPr>
        <w:jc w:val="center"/>
        <w:rPr>
          <w:b/>
          <w:sz w:val="24"/>
          <w:szCs w:val="24"/>
        </w:rPr>
      </w:pPr>
      <w:proofErr w:type="spellStart"/>
      <w:r w:rsidRPr="00304F51">
        <w:rPr>
          <w:b/>
          <w:sz w:val="24"/>
          <w:szCs w:val="24"/>
          <w:lang w:val="en-US"/>
        </w:rPr>
        <w:t>T</w:t>
      </w:r>
      <w:r w:rsidRPr="00304F51">
        <w:rPr>
          <w:b/>
          <w:sz w:val="24"/>
          <w:szCs w:val="24"/>
          <w:vertAlign w:val="subscript"/>
          <w:lang w:val="en-US"/>
        </w:rPr>
        <w:t>ij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 xml:space="preserve"> </w:t>
      </w:r>
      <w:r w:rsidRPr="00304F51">
        <w:rPr>
          <w:b/>
          <w:sz w:val="24"/>
          <w:szCs w:val="24"/>
          <w:lang w:val="en-US"/>
        </w:rPr>
        <w:t>=C</w:t>
      </w:r>
      <w:r w:rsidRPr="00304F51">
        <w:rPr>
          <w:b/>
          <w:sz w:val="24"/>
          <w:szCs w:val="24"/>
          <w:vertAlign w:val="subscript"/>
          <w:lang w:val="en-US"/>
        </w:rPr>
        <w:t>1</w:t>
      </w:r>
      <w:r w:rsidRPr="00304F51">
        <w:rPr>
          <w:b/>
          <w:sz w:val="24"/>
          <w:szCs w:val="24"/>
          <w:lang w:val="en-US"/>
        </w:rPr>
        <w:t xml:space="preserve"> * </w:t>
      </w:r>
      <w:proofErr w:type="spellStart"/>
      <w:r w:rsidRPr="00304F51">
        <w:rPr>
          <w:b/>
          <w:sz w:val="24"/>
          <w:szCs w:val="24"/>
          <w:lang w:val="en-US"/>
        </w:rPr>
        <w:t>N</w:t>
      </w:r>
      <w:r w:rsidRPr="00304F51">
        <w:rPr>
          <w:b/>
          <w:sz w:val="24"/>
          <w:szCs w:val="24"/>
          <w:vertAlign w:val="subscript"/>
          <w:lang w:val="en-US"/>
        </w:rPr>
        <w:t>ij</w:t>
      </w:r>
      <w:proofErr w:type="spellEnd"/>
      <w:r w:rsidRPr="00304F51">
        <w:rPr>
          <w:b/>
          <w:sz w:val="24"/>
          <w:szCs w:val="24"/>
          <w:lang w:val="en-US"/>
        </w:rPr>
        <w:t xml:space="preserve"> + (C</w:t>
      </w:r>
      <w:r w:rsidRPr="00304F51">
        <w:rPr>
          <w:b/>
          <w:sz w:val="24"/>
          <w:szCs w:val="24"/>
          <w:vertAlign w:val="subscript"/>
          <w:lang w:val="en-US"/>
        </w:rPr>
        <w:t>2(3)</w:t>
      </w:r>
      <w:proofErr w:type="spellStart"/>
      <w:r w:rsidRPr="00304F51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304F51">
        <w:rPr>
          <w:b/>
          <w:sz w:val="24"/>
          <w:szCs w:val="24"/>
          <w:lang w:val="en-US"/>
        </w:rPr>
        <w:t xml:space="preserve"> * L</w:t>
      </w:r>
      <w:r w:rsidRPr="00304F51">
        <w:rPr>
          <w:b/>
          <w:sz w:val="24"/>
          <w:szCs w:val="24"/>
          <w:vertAlign w:val="subscript"/>
          <w:lang w:val="en-US"/>
        </w:rPr>
        <w:t xml:space="preserve">2(3) </w:t>
      </w:r>
      <w:proofErr w:type="spellStart"/>
      <w:r w:rsidRPr="00304F51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304F51">
        <w:rPr>
          <w:b/>
          <w:sz w:val="24"/>
          <w:szCs w:val="24"/>
          <w:lang w:val="en-US"/>
        </w:rPr>
        <w:t xml:space="preserve"> )*z </w:t>
      </w:r>
      <w:proofErr w:type="spellStart"/>
      <w:r w:rsidRPr="00304F51">
        <w:rPr>
          <w:b/>
          <w:sz w:val="24"/>
          <w:szCs w:val="24"/>
          <w:vertAlign w:val="subscript"/>
        </w:rPr>
        <w:t>изм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>.</w:t>
      </w:r>
      <w:proofErr w:type="spellStart"/>
      <w:r w:rsidRPr="00304F51">
        <w:rPr>
          <w:b/>
          <w:sz w:val="24"/>
          <w:szCs w:val="24"/>
          <w:vertAlign w:val="subscript"/>
        </w:rPr>
        <w:t>ст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>.</w:t>
      </w:r>
      <w:r w:rsidRPr="00304F51">
        <w:rPr>
          <w:b/>
          <w:sz w:val="24"/>
          <w:szCs w:val="24"/>
          <w:lang w:val="en-US"/>
        </w:rPr>
        <w:t xml:space="preserve"> (</w:t>
      </w:r>
      <w:proofErr w:type="spellStart"/>
      <w:r w:rsidRPr="00304F51">
        <w:rPr>
          <w:b/>
          <w:sz w:val="24"/>
          <w:szCs w:val="24"/>
        </w:rPr>
        <w:t>руб</w:t>
      </w:r>
      <w:proofErr w:type="spellEnd"/>
      <w:r w:rsidRPr="00304F51">
        <w:rPr>
          <w:b/>
          <w:sz w:val="24"/>
          <w:szCs w:val="24"/>
          <w:lang w:val="en-US"/>
        </w:rPr>
        <w:t xml:space="preserve">.) </w:t>
      </w:r>
      <w:r w:rsidRPr="00304F51">
        <w:rPr>
          <w:b/>
          <w:sz w:val="24"/>
          <w:szCs w:val="24"/>
        </w:rPr>
        <w:t>(2)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</w:p>
    <w:p w:rsidR="00304F51" w:rsidRPr="00304F51" w:rsidRDefault="00304F51" w:rsidP="00304F51">
      <w:pPr>
        <w:jc w:val="both"/>
        <w:rPr>
          <w:sz w:val="24"/>
          <w:szCs w:val="24"/>
        </w:rPr>
      </w:pPr>
      <w:r w:rsidRPr="00304F51">
        <w:rPr>
          <w:sz w:val="24"/>
          <w:szCs w:val="24"/>
        </w:rPr>
        <w:t>Формула платы за технологическое присоединение, в случае если предусматриваются мероприятия по прокладке воздушных и (или) кабельных линий и по строительству комплектных трансформаторных подстанций (КТП), распределительных трансформаторных подстанций (РТП) с уровнем напряжения до 35 кВ и на строительство центров питания, подстанций уровнем напряжения 35 кВ и выше (ПС):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</w:p>
    <w:p w:rsidR="00304F51" w:rsidRPr="00304F51" w:rsidRDefault="00304F51" w:rsidP="00304F51">
      <w:pPr>
        <w:jc w:val="center"/>
        <w:rPr>
          <w:b/>
          <w:sz w:val="24"/>
          <w:szCs w:val="24"/>
        </w:rPr>
      </w:pPr>
      <w:proofErr w:type="spellStart"/>
      <w:r w:rsidRPr="00304F51">
        <w:rPr>
          <w:b/>
          <w:sz w:val="24"/>
          <w:szCs w:val="24"/>
          <w:lang w:val="en-US"/>
        </w:rPr>
        <w:t>T</w:t>
      </w:r>
      <w:r w:rsidRPr="00304F51">
        <w:rPr>
          <w:b/>
          <w:sz w:val="24"/>
          <w:szCs w:val="24"/>
          <w:vertAlign w:val="subscript"/>
          <w:lang w:val="en-US"/>
        </w:rPr>
        <w:t>ij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 xml:space="preserve"> </w:t>
      </w:r>
      <w:r w:rsidRPr="00304F51">
        <w:rPr>
          <w:b/>
          <w:sz w:val="24"/>
          <w:szCs w:val="24"/>
          <w:lang w:val="en-US"/>
        </w:rPr>
        <w:t>= C</w:t>
      </w:r>
      <w:r w:rsidRPr="00304F51">
        <w:rPr>
          <w:b/>
          <w:sz w:val="24"/>
          <w:szCs w:val="24"/>
          <w:vertAlign w:val="subscript"/>
          <w:lang w:val="en-US"/>
        </w:rPr>
        <w:t>1</w:t>
      </w:r>
      <w:r w:rsidRPr="00304F51">
        <w:rPr>
          <w:b/>
          <w:sz w:val="24"/>
          <w:szCs w:val="24"/>
          <w:lang w:val="en-US"/>
        </w:rPr>
        <w:t xml:space="preserve"> * </w:t>
      </w:r>
      <w:proofErr w:type="spellStart"/>
      <w:r w:rsidRPr="00304F51">
        <w:rPr>
          <w:b/>
          <w:sz w:val="24"/>
          <w:szCs w:val="24"/>
          <w:lang w:val="en-US"/>
        </w:rPr>
        <w:t>N</w:t>
      </w:r>
      <w:r w:rsidRPr="00304F51">
        <w:rPr>
          <w:b/>
          <w:sz w:val="24"/>
          <w:szCs w:val="24"/>
          <w:vertAlign w:val="subscript"/>
          <w:lang w:val="en-US"/>
        </w:rPr>
        <w:t>ij</w:t>
      </w:r>
      <w:proofErr w:type="spellEnd"/>
      <w:r w:rsidRPr="00304F51">
        <w:rPr>
          <w:b/>
          <w:sz w:val="24"/>
          <w:szCs w:val="24"/>
          <w:lang w:val="en-US"/>
        </w:rPr>
        <w:t xml:space="preserve"> + (C</w:t>
      </w:r>
      <w:r w:rsidRPr="00304F51">
        <w:rPr>
          <w:b/>
          <w:sz w:val="24"/>
          <w:szCs w:val="24"/>
          <w:vertAlign w:val="subscript"/>
          <w:lang w:val="en-US"/>
        </w:rPr>
        <w:t>2(3)</w:t>
      </w:r>
      <w:proofErr w:type="spellStart"/>
      <w:r w:rsidRPr="00304F51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304F51">
        <w:rPr>
          <w:b/>
          <w:sz w:val="24"/>
          <w:szCs w:val="24"/>
          <w:lang w:val="en-US"/>
        </w:rPr>
        <w:t xml:space="preserve"> * L</w:t>
      </w:r>
      <w:r w:rsidRPr="00304F51">
        <w:rPr>
          <w:b/>
          <w:sz w:val="24"/>
          <w:szCs w:val="24"/>
          <w:vertAlign w:val="subscript"/>
          <w:lang w:val="en-US"/>
        </w:rPr>
        <w:t xml:space="preserve">2(3) </w:t>
      </w:r>
      <w:proofErr w:type="spellStart"/>
      <w:r w:rsidRPr="00304F51">
        <w:rPr>
          <w:b/>
          <w:sz w:val="24"/>
          <w:szCs w:val="24"/>
          <w:vertAlign w:val="subscript"/>
          <w:lang w:val="en-US"/>
        </w:rPr>
        <w:t>i</w:t>
      </w:r>
      <w:proofErr w:type="spellEnd"/>
      <w:r w:rsidRPr="00304F51">
        <w:rPr>
          <w:b/>
          <w:sz w:val="24"/>
          <w:szCs w:val="24"/>
          <w:lang w:val="en-US"/>
        </w:rPr>
        <w:t xml:space="preserve"> + C</w:t>
      </w:r>
      <w:r w:rsidRPr="00304F51">
        <w:rPr>
          <w:b/>
          <w:sz w:val="24"/>
          <w:szCs w:val="24"/>
          <w:vertAlign w:val="subscript"/>
          <w:lang w:val="en-US"/>
        </w:rPr>
        <w:t>4i</w:t>
      </w:r>
      <w:r w:rsidRPr="00304F51">
        <w:rPr>
          <w:b/>
          <w:sz w:val="24"/>
          <w:szCs w:val="24"/>
          <w:lang w:val="en-US"/>
        </w:rPr>
        <w:t xml:space="preserve"> * </w:t>
      </w:r>
      <w:proofErr w:type="spellStart"/>
      <w:r w:rsidRPr="00304F51">
        <w:rPr>
          <w:b/>
          <w:sz w:val="24"/>
          <w:szCs w:val="24"/>
          <w:lang w:val="en-US"/>
        </w:rPr>
        <w:t>N</w:t>
      </w:r>
      <w:r w:rsidRPr="00304F51">
        <w:rPr>
          <w:b/>
          <w:sz w:val="24"/>
          <w:szCs w:val="24"/>
          <w:vertAlign w:val="subscript"/>
          <w:lang w:val="en-US"/>
        </w:rPr>
        <w:t>ij</w:t>
      </w:r>
      <w:proofErr w:type="spellEnd"/>
      <w:r w:rsidRPr="00304F51">
        <w:rPr>
          <w:b/>
          <w:sz w:val="24"/>
          <w:szCs w:val="24"/>
          <w:lang w:val="en-US"/>
        </w:rPr>
        <w:t xml:space="preserve"> )*z </w:t>
      </w:r>
      <w:proofErr w:type="spellStart"/>
      <w:r w:rsidRPr="00304F51">
        <w:rPr>
          <w:b/>
          <w:sz w:val="24"/>
          <w:szCs w:val="24"/>
          <w:vertAlign w:val="subscript"/>
        </w:rPr>
        <w:t>изм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>.</w:t>
      </w:r>
      <w:proofErr w:type="spellStart"/>
      <w:r w:rsidRPr="00304F51">
        <w:rPr>
          <w:b/>
          <w:sz w:val="24"/>
          <w:szCs w:val="24"/>
          <w:vertAlign w:val="subscript"/>
        </w:rPr>
        <w:t>ст</w:t>
      </w:r>
      <w:proofErr w:type="spellEnd"/>
      <w:r w:rsidRPr="00304F51">
        <w:rPr>
          <w:b/>
          <w:sz w:val="24"/>
          <w:szCs w:val="24"/>
          <w:vertAlign w:val="subscript"/>
          <w:lang w:val="en-US"/>
        </w:rPr>
        <w:t>.</w:t>
      </w:r>
      <w:r w:rsidRPr="00304F51">
        <w:rPr>
          <w:b/>
          <w:sz w:val="24"/>
          <w:szCs w:val="24"/>
          <w:lang w:val="en-US"/>
        </w:rPr>
        <w:t xml:space="preserve"> (</w:t>
      </w:r>
      <w:proofErr w:type="spellStart"/>
      <w:r w:rsidRPr="00304F51">
        <w:rPr>
          <w:b/>
          <w:sz w:val="24"/>
          <w:szCs w:val="24"/>
        </w:rPr>
        <w:t>руб</w:t>
      </w:r>
      <w:proofErr w:type="spellEnd"/>
      <w:r w:rsidRPr="00304F51">
        <w:rPr>
          <w:b/>
          <w:sz w:val="24"/>
          <w:szCs w:val="24"/>
          <w:lang w:val="en-US"/>
        </w:rPr>
        <w:t xml:space="preserve">.) </w:t>
      </w:r>
      <w:r w:rsidRPr="00304F51">
        <w:rPr>
          <w:b/>
          <w:sz w:val="24"/>
          <w:szCs w:val="24"/>
        </w:rPr>
        <w:t>(3)</w:t>
      </w:r>
    </w:p>
    <w:p w:rsidR="00304F51" w:rsidRPr="00304F51" w:rsidRDefault="00304F51" w:rsidP="00304F51">
      <w:pPr>
        <w:jc w:val="both"/>
        <w:rPr>
          <w:sz w:val="24"/>
          <w:szCs w:val="24"/>
        </w:rPr>
      </w:pPr>
      <w:r w:rsidRPr="00304F51">
        <w:rPr>
          <w:sz w:val="24"/>
          <w:szCs w:val="24"/>
        </w:rPr>
        <w:t xml:space="preserve">где: </w:t>
      </w:r>
    </w:p>
    <w:p w:rsidR="00304F51" w:rsidRPr="00304F51" w:rsidRDefault="00304F51" w:rsidP="00304F51">
      <w:pPr>
        <w:widowControl w:val="0"/>
        <w:autoSpaceDE w:val="0"/>
        <w:ind w:firstLine="540"/>
        <w:jc w:val="both"/>
        <w:rPr>
          <w:sz w:val="24"/>
          <w:szCs w:val="24"/>
        </w:rPr>
      </w:pPr>
      <w:r w:rsidRPr="00304F51">
        <w:rPr>
          <w:noProof/>
          <w:sz w:val="24"/>
          <w:szCs w:val="24"/>
          <w:lang w:eastAsia="ru-RU"/>
        </w:rPr>
        <w:drawing>
          <wp:inline distT="0" distB="0" distL="0" distR="0">
            <wp:extent cx="170815" cy="238760"/>
            <wp:effectExtent l="1905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387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F51">
        <w:rPr>
          <w:sz w:val="24"/>
          <w:szCs w:val="24"/>
        </w:rPr>
        <w:t xml:space="preserve"> - стандартизированная тарифная ставка на покрытие расходов на технологическое присоединение </w:t>
      </w:r>
      <w:proofErr w:type="spellStart"/>
      <w:r w:rsidRPr="00304F51">
        <w:rPr>
          <w:sz w:val="24"/>
          <w:szCs w:val="24"/>
        </w:rPr>
        <w:t>энергопринимающих</w:t>
      </w:r>
      <w:proofErr w:type="spellEnd"/>
      <w:r w:rsidRPr="00304F51">
        <w:rPr>
          <w:sz w:val="24"/>
          <w:szCs w:val="24"/>
        </w:rPr>
        <w:t xml:space="preserve"> устройств потребителей электрической энергии, объектов </w:t>
      </w:r>
      <w:proofErr w:type="spellStart"/>
      <w:r w:rsidRPr="00304F51">
        <w:rPr>
          <w:sz w:val="24"/>
          <w:szCs w:val="24"/>
        </w:rPr>
        <w:t>электросетевого</w:t>
      </w:r>
      <w:proofErr w:type="spellEnd"/>
      <w:r w:rsidRPr="00304F51">
        <w:rPr>
          <w:sz w:val="24"/>
          <w:szCs w:val="24"/>
        </w:rPr>
        <w:t xml:space="preserve"> хозяйства, принадлежащих сетевым организациям и иным лицам, по мероприятиям, указанным в </w:t>
      </w:r>
      <w:hyperlink w:anchor="Par68" w:history="1">
        <w:r w:rsidRPr="00304F51">
          <w:rPr>
            <w:rStyle w:val="a8"/>
            <w:sz w:val="24"/>
            <w:szCs w:val="24"/>
          </w:rPr>
          <w:t>пункте 16</w:t>
        </w:r>
      </w:hyperlink>
      <w:r w:rsidRPr="00304F51">
        <w:rPr>
          <w:sz w:val="24"/>
          <w:szCs w:val="24"/>
        </w:rPr>
        <w:t xml:space="preserve"> Методических указаний (кроме </w:t>
      </w:r>
      <w:hyperlink w:anchor="Par70" w:history="1">
        <w:r w:rsidRPr="00304F51">
          <w:rPr>
            <w:sz w:val="24"/>
            <w:szCs w:val="24"/>
          </w:rPr>
          <w:t xml:space="preserve">подпунктов «б» </w:t>
        </w:r>
      </w:hyperlink>
      <w:r w:rsidRPr="00304F51">
        <w:rPr>
          <w:sz w:val="24"/>
          <w:szCs w:val="24"/>
        </w:rPr>
        <w:t xml:space="preserve"> и </w:t>
      </w:r>
      <w:hyperlink w:anchor="Par71" w:history="1">
        <w:r w:rsidRPr="00304F51">
          <w:rPr>
            <w:sz w:val="24"/>
            <w:szCs w:val="24"/>
          </w:rPr>
          <w:t xml:space="preserve"> «в»</w:t>
        </w:r>
      </w:hyperlink>
      <w:r w:rsidRPr="00304F51">
        <w:rPr>
          <w:sz w:val="24"/>
          <w:szCs w:val="24"/>
        </w:rPr>
        <w:t>), в расчете на 1 кВт максимальной мощности (руб./кВт);</w:t>
      </w:r>
    </w:p>
    <w:p w:rsidR="00304F51" w:rsidRPr="00304F51" w:rsidRDefault="00304F51" w:rsidP="00304F51">
      <w:pPr>
        <w:widowControl w:val="0"/>
        <w:autoSpaceDE w:val="0"/>
        <w:ind w:firstLine="540"/>
        <w:jc w:val="both"/>
        <w:rPr>
          <w:sz w:val="24"/>
          <w:szCs w:val="24"/>
        </w:rPr>
      </w:pPr>
      <w:r w:rsidRPr="00304F51">
        <w:rPr>
          <w:noProof/>
          <w:sz w:val="24"/>
          <w:szCs w:val="24"/>
          <w:lang w:eastAsia="ru-RU"/>
        </w:rPr>
        <w:drawing>
          <wp:inline distT="0" distB="0" distL="0" distR="0">
            <wp:extent cx="313690" cy="24574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F51">
        <w:rPr>
          <w:sz w:val="24"/>
          <w:szCs w:val="24"/>
        </w:rPr>
        <w:t xml:space="preserve"> - стандартизированные тарифные ставки на покрытие расходов сетевой организации на строительство воздушных и кабельных линий электропередачи на i-м уровне напряжения согласно </w:t>
      </w:r>
      <w:hyperlink w:anchor="Par197" w:history="1">
        <w:r w:rsidRPr="00304F51">
          <w:rPr>
            <w:rStyle w:val="a8"/>
            <w:sz w:val="24"/>
            <w:szCs w:val="24"/>
          </w:rPr>
          <w:t>приложению № 1</w:t>
        </w:r>
      </w:hyperlink>
      <w:r w:rsidRPr="00304F51">
        <w:rPr>
          <w:sz w:val="24"/>
          <w:szCs w:val="24"/>
        </w:rPr>
        <w:t xml:space="preserve"> к Методическим указаниям в расчете на 1 км линий (руб./км);</w:t>
      </w:r>
    </w:p>
    <w:p w:rsidR="00304F51" w:rsidRPr="00304F51" w:rsidRDefault="00304F51" w:rsidP="00304F51">
      <w:pPr>
        <w:widowControl w:val="0"/>
        <w:autoSpaceDE w:val="0"/>
        <w:ind w:firstLine="540"/>
        <w:jc w:val="both"/>
        <w:rPr>
          <w:sz w:val="24"/>
          <w:szCs w:val="24"/>
        </w:rPr>
      </w:pPr>
      <w:r w:rsidRPr="00304F51">
        <w:rPr>
          <w:noProof/>
          <w:sz w:val="24"/>
          <w:szCs w:val="24"/>
          <w:lang w:eastAsia="ru-RU"/>
        </w:rPr>
        <w:drawing>
          <wp:inline distT="0" distB="0" distL="0" distR="0">
            <wp:extent cx="245745" cy="245745"/>
            <wp:effectExtent l="19050" t="0" r="190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F51">
        <w:rPr>
          <w:sz w:val="24"/>
          <w:szCs w:val="24"/>
        </w:rPr>
        <w:t xml:space="preserve"> - стандартизированная тарифная ставка на покрытие расходов сетевой организации на строительство подстанций согласно </w:t>
      </w:r>
      <w:hyperlink w:anchor="Par197" w:history="1">
        <w:r w:rsidRPr="00304F51">
          <w:rPr>
            <w:rStyle w:val="a8"/>
            <w:sz w:val="24"/>
            <w:szCs w:val="24"/>
          </w:rPr>
          <w:t>приложению № 1</w:t>
        </w:r>
      </w:hyperlink>
      <w:r w:rsidRPr="00304F51">
        <w:rPr>
          <w:sz w:val="24"/>
          <w:szCs w:val="24"/>
        </w:rPr>
        <w:t xml:space="preserve"> к Методическим указаниям на i-м уровне напряжения (руб./кВт).</w:t>
      </w:r>
    </w:p>
    <w:p w:rsidR="00304F51" w:rsidRPr="00304F51" w:rsidRDefault="00304F51" w:rsidP="00304F51">
      <w:pPr>
        <w:widowControl w:val="0"/>
        <w:autoSpaceDE w:val="0"/>
        <w:ind w:firstLine="540"/>
        <w:jc w:val="both"/>
        <w:rPr>
          <w:sz w:val="24"/>
          <w:szCs w:val="24"/>
        </w:rPr>
      </w:pPr>
      <w:r w:rsidRPr="00304F51">
        <w:rPr>
          <w:noProof/>
          <w:sz w:val="24"/>
          <w:szCs w:val="24"/>
          <w:lang w:eastAsia="ru-RU"/>
        </w:rPr>
        <w:drawing>
          <wp:inline distT="0" distB="0" distL="0" distR="0">
            <wp:extent cx="313690" cy="24574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F51">
        <w:rPr>
          <w:sz w:val="24"/>
          <w:szCs w:val="24"/>
        </w:rPr>
        <w:t xml:space="preserve"> - суммарная протяженность воздушных и (или) кабельных линий на i-том уровне напряжения (км);</w:t>
      </w:r>
    </w:p>
    <w:p w:rsidR="00304F51" w:rsidRPr="00304F51" w:rsidRDefault="00304F51" w:rsidP="00304F51">
      <w:pPr>
        <w:ind w:firstLine="600"/>
        <w:jc w:val="both"/>
        <w:rPr>
          <w:sz w:val="24"/>
          <w:szCs w:val="24"/>
        </w:rPr>
      </w:pPr>
      <w:r w:rsidRPr="00304F51">
        <w:rPr>
          <w:noProof/>
          <w:sz w:val="24"/>
          <w:szCs w:val="24"/>
          <w:lang w:eastAsia="ru-RU"/>
        </w:rPr>
        <w:drawing>
          <wp:inline distT="0" distB="0" distL="0" distR="0">
            <wp:extent cx="218440" cy="245745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4F51">
        <w:rPr>
          <w:sz w:val="24"/>
          <w:szCs w:val="24"/>
        </w:rPr>
        <w:t xml:space="preserve"> - объем максимальной мощности, указанный в заявке на технологическое присоединение Заявителем на уровне напряжения </w:t>
      </w:r>
      <w:proofErr w:type="spellStart"/>
      <w:r w:rsidRPr="00304F51">
        <w:rPr>
          <w:sz w:val="24"/>
          <w:szCs w:val="24"/>
        </w:rPr>
        <w:t>i</w:t>
      </w:r>
      <w:proofErr w:type="spellEnd"/>
      <w:r w:rsidRPr="00304F51">
        <w:rPr>
          <w:sz w:val="24"/>
          <w:szCs w:val="24"/>
        </w:rPr>
        <w:t xml:space="preserve"> и (или) в диапазоне максимальной мощности (кВт); </w:t>
      </w:r>
    </w:p>
    <w:p w:rsidR="00304F51" w:rsidRPr="00304F51" w:rsidRDefault="00304F51" w:rsidP="00304F51">
      <w:pPr>
        <w:widowControl w:val="0"/>
        <w:autoSpaceDE w:val="0"/>
        <w:ind w:firstLine="600"/>
        <w:jc w:val="both"/>
        <w:rPr>
          <w:sz w:val="24"/>
          <w:szCs w:val="24"/>
        </w:rPr>
      </w:pPr>
      <w:proofErr w:type="spellStart"/>
      <w:r w:rsidRPr="00304F51">
        <w:rPr>
          <w:sz w:val="24"/>
          <w:szCs w:val="24"/>
        </w:rPr>
        <w:t>Z</w:t>
      </w:r>
      <w:r w:rsidRPr="00304F51">
        <w:rPr>
          <w:sz w:val="24"/>
          <w:szCs w:val="24"/>
          <w:vertAlign w:val="subscript"/>
        </w:rPr>
        <w:t>изм.ст</w:t>
      </w:r>
      <w:proofErr w:type="spellEnd"/>
      <w:r w:rsidRPr="00304F51">
        <w:rPr>
          <w:sz w:val="24"/>
          <w:szCs w:val="24"/>
          <w:vertAlign w:val="subscript"/>
        </w:rPr>
        <w:t>.</w:t>
      </w:r>
      <w:r w:rsidRPr="00304F51">
        <w:rPr>
          <w:sz w:val="24"/>
          <w:szCs w:val="24"/>
        </w:rPr>
        <w:t xml:space="preserve"> - индекс изменения сметной стоимости  по строительно-монтажным работам для Псковской области, в котором располагаются существующие узловые подстанции, к которым предполагается технологическое присоединение Устройств, на квартал, </w:t>
      </w:r>
      <w:r w:rsidRPr="00304F51">
        <w:rPr>
          <w:sz w:val="24"/>
          <w:szCs w:val="24"/>
        </w:rPr>
        <w:lastRenderedPageBreak/>
        <w:t>предшествующий кварталу, в котором утверждается плата за технологическое присоединение, к федеральным единичным расценкам 2001 года, рекомендуемого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деятельности.</w:t>
      </w:r>
    </w:p>
    <w:p w:rsidR="00AB2748" w:rsidRDefault="00AB2748" w:rsidP="001F2EA6">
      <w:pPr>
        <w:rPr>
          <w:sz w:val="24"/>
          <w:szCs w:val="24"/>
        </w:rPr>
      </w:pPr>
    </w:p>
    <w:p w:rsidR="00AB2748" w:rsidRDefault="00AB2748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4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>решению</w:t>
      </w:r>
      <w:r w:rsidR="00F83083" w:rsidRPr="00C91B00">
        <w:rPr>
          <w:b w:val="0"/>
          <w:sz w:val="24"/>
          <w:szCs w:val="24"/>
        </w:rPr>
        <w:t xml:space="preserve"> </w:t>
      </w:r>
      <w:r w:rsidRPr="00C91B00">
        <w:rPr>
          <w:b w:val="0"/>
          <w:sz w:val="24"/>
          <w:szCs w:val="24"/>
        </w:rPr>
        <w:t xml:space="preserve">заседания коллегии 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AB2748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2C5318" w:rsidRPr="002C5318" w:rsidRDefault="002C5318" w:rsidP="002C5318">
      <w:pPr>
        <w:ind w:firstLine="708"/>
        <w:jc w:val="center"/>
        <w:rPr>
          <w:b/>
          <w:bCs/>
          <w:sz w:val="28"/>
          <w:szCs w:val="28"/>
        </w:rPr>
      </w:pPr>
      <w:r w:rsidRPr="002C5318">
        <w:rPr>
          <w:b/>
          <w:bCs/>
          <w:sz w:val="28"/>
          <w:szCs w:val="28"/>
        </w:rPr>
        <w:t xml:space="preserve">Стандартизированные тарифные ставки, применяемые при определении величины платы за технологическое присоединение к электрическим сетям </w:t>
      </w:r>
      <w:r w:rsidRPr="002C5318">
        <w:rPr>
          <w:b/>
          <w:sz w:val="28"/>
          <w:szCs w:val="28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2C5318">
        <w:rPr>
          <w:b/>
          <w:sz w:val="28"/>
          <w:szCs w:val="28"/>
          <w:lang w:eastAsia="ru-RU"/>
        </w:rPr>
        <w:t>Северо-Запада</w:t>
      </w:r>
      <w:proofErr w:type="spellEnd"/>
      <w:r w:rsidRPr="002C5318">
        <w:rPr>
          <w:b/>
          <w:sz w:val="28"/>
          <w:szCs w:val="28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2C5318">
        <w:rPr>
          <w:b/>
          <w:sz w:val="28"/>
          <w:szCs w:val="28"/>
          <w:lang w:eastAsia="ru-RU"/>
        </w:rPr>
        <w:t>Северо-Запада</w:t>
      </w:r>
      <w:proofErr w:type="spellEnd"/>
      <w:r w:rsidRPr="002C5318">
        <w:rPr>
          <w:b/>
          <w:sz w:val="28"/>
          <w:szCs w:val="28"/>
          <w:lang w:eastAsia="ru-RU"/>
        </w:rPr>
        <w:t>» «</w:t>
      </w:r>
      <w:proofErr w:type="spellStart"/>
      <w:r w:rsidRPr="002C5318">
        <w:rPr>
          <w:b/>
          <w:sz w:val="28"/>
          <w:szCs w:val="28"/>
          <w:lang w:eastAsia="ru-RU"/>
        </w:rPr>
        <w:t>Псковэнерго</w:t>
      </w:r>
      <w:proofErr w:type="spellEnd"/>
      <w:r w:rsidRPr="002C5318">
        <w:rPr>
          <w:b/>
          <w:sz w:val="28"/>
          <w:szCs w:val="28"/>
          <w:lang w:eastAsia="ru-RU"/>
        </w:rPr>
        <w:t>»</w:t>
      </w:r>
      <w:r w:rsidRPr="002C5318">
        <w:rPr>
          <w:b/>
          <w:sz w:val="28"/>
          <w:szCs w:val="28"/>
        </w:rPr>
        <w:t>)</w:t>
      </w:r>
      <w:r w:rsidRPr="002C5318">
        <w:rPr>
          <w:b/>
          <w:bCs/>
          <w:sz w:val="28"/>
          <w:szCs w:val="28"/>
        </w:rPr>
        <w:t xml:space="preserve"> на 2015 год</w:t>
      </w:r>
    </w:p>
    <w:p w:rsidR="002C5318" w:rsidRPr="002C5318" w:rsidRDefault="002C5318" w:rsidP="002C5318">
      <w:pPr>
        <w:ind w:firstLine="708"/>
        <w:jc w:val="center"/>
        <w:rPr>
          <w:b/>
          <w:bCs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3"/>
        <w:gridCol w:w="527"/>
        <w:gridCol w:w="209"/>
        <w:gridCol w:w="52"/>
        <w:gridCol w:w="1531"/>
        <w:gridCol w:w="2265"/>
        <w:gridCol w:w="9"/>
        <w:gridCol w:w="1371"/>
        <w:gridCol w:w="68"/>
        <w:gridCol w:w="169"/>
        <w:gridCol w:w="262"/>
        <w:gridCol w:w="1344"/>
        <w:gridCol w:w="448"/>
        <w:gridCol w:w="969"/>
      </w:tblGrid>
      <w:tr w:rsidR="002C5318" w:rsidRPr="002C5318" w:rsidTr="00C42B76">
        <w:trPr>
          <w:trHeight w:val="660"/>
        </w:trPr>
        <w:tc>
          <w:tcPr>
            <w:tcW w:w="1050" w:type="dxa"/>
            <w:gridSpan w:val="2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Наименование ставки</w:t>
            </w:r>
          </w:p>
        </w:tc>
        <w:tc>
          <w:tcPr>
            <w:tcW w:w="2761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Стандартизированная тарифная ставка</w:t>
            </w:r>
          </w:p>
        </w:tc>
      </w:tr>
      <w:tr w:rsidR="002C5318" w:rsidRPr="002C5318" w:rsidTr="00C42B76">
        <w:trPr>
          <w:trHeight w:val="1155"/>
        </w:trPr>
        <w:tc>
          <w:tcPr>
            <w:tcW w:w="1050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2C5318">
              <w:rPr>
                <w:bCs/>
                <w:sz w:val="22"/>
                <w:szCs w:val="22"/>
                <w:lang w:eastAsia="ru-RU"/>
              </w:rPr>
              <w:t>Категория до 150кВт включительно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bCs/>
                <w:sz w:val="22"/>
                <w:szCs w:val="22"/>
                <w:lang w:eastAsia="ru-RU"/>
              </w:rPr>
            </w:pPr>
            <w:r w:rsidRPr="002C5318">
              <w:rPr>
                <w:bCs/>
                <w:sz w:val="22"/>
                <w:szCs w:val="22"/>
                <w:lang w:eastAsia="ru-RU"/>
              </w:rPr>
              <w:t>Категория свыше 150кВт</w:t>
            </w:r>
          </w:p>
        </w:tc>
      </w:tr>
      <w:tr w:rsidR="002C5318" w:rsidRPr="002C5318" w:rsidTr="00C42B76">
        <w:trPr>
          <w:trHeight w:val="1785"/>
        </w:trPr>
        <w:tc>
          <w:tcPr>
            <w:tcW w:w="1050" w:type="dxa"/>
            <w:gridSpan w:val="2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С1</w:t>
            </w:r>
          </w:p>
        </w:tc>
        <w:tc>
          <w:tcPr>
            <w:tcW w:w="5936" w:type="dxa"/>
            <w:gridSpan w:val="9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на технологическое присоединение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энерпопринимающик</w:t>
            </w:r>
            <w:proofErr w:type="spellEnd"/>
            <w:r w:rsidRPr="002C5318">
              <w:rPr>
                <w:sz w:val="22"/>
                <w:szCs w:val="22"/>
                <w:lang w:eastAsia="ru-RU"/>
              </w:rPr>
              <w:t xml:space="preserve"> устройств потребителей электрической энергии, объектов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2C5318">
              <w:rPr>
                <w:sz w:val="22"/>
                <w:szCs w:val="22"/>
                <w:lang w:eastAsia="ru-RU"/>
              </w:rPr>
              <w:t xml:space="preserve"> хозяйства, принадлежащих сетевым организациям и иным лицам, не включающим в себя строительство объектов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электросетевого</w:t>
            </w:r>
            <w:proofErr w:type="spellEnd"/>
            <w:r w:rsidRPr="002C5318">
              <w:rPr>
                <w:sz w:val="22"/>
                <w:szCs w:val="22"/>
                <w:lang w:eastAsia="ru-RU"/>
              </w:rPr>
              <w:t xml:space="preserve"> хозяйства, в расчете на 1 кВт присоединяемой мощности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532,85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21,67</w:t>
            </w:r>
          </w:p>
        </w:tc>
      </w:tr>
      <w:tr w:rsidR="002C5318" w:rsidRPr="002C5318" w:rsidTr="00C42B76">
        <w:trPr>
          <w:trHeight w:val="300"/>
        </w:trPr>
        <w:tc>
          <w:tcPr>
            <w:tcW w:w="1050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С1.1 Подготовка и выдача сетевой организацией технических условий Заявителю ТУ</w:t>
            </w: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177,80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7,68</w:t>
            </w:r>
          </w:p>
        </w:tc>
      </w:tr>
      <w:tr w:rsidR="002C5318" w:rsidRPr="002C5318" w:rsidTr="00C42B76">
        <w:trPr>
          <w:trHeight w:val="300"/>
        </w:trPr>
        <w:tc>
          <w:tcPr>
            <w:tcW w:w="1050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С1.2 Проверка сетевой организацией выполнения Заявителем ТУ</w:t>
            </w: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232,34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9,47</w:t>
            </w:r>
          </w:p>
        </w:tc>
      </w:tr>
      <w:tr w:rsidR="002C5318" w:rsidRPr="002C5318" w:rsidTr="00C42B76">
        <w:trPr>
          <w:trHeight w:val="300"/>
        </w:trPr>
        <w:tc>
          <w:tcPr>
            <w:tcW w:w="1050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С1.3 Участие сетевой организации в осмотре должностным лицом органа федерального энергетического надзора присоединяемых Устройств Заявителя </w:t>
            </w: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0,00</w:t>
            </w:r>
          </w:p>
        </w:tc>
      </w:tr>
      <w:tr w:rsidR="002C5318" w:rsidRPr="002C5318" w:rsidTr="00C42B76">
        <w:trPr>
          <w:trHeight w:val="315"/>
        </w:trPr>
        <w:tc>
          <w:tcPr>
            <w:tcW w:w="1050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5936" w:type="dxa"/>
            <w:gridSpan w:val="9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С1.4 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1792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122,71</w:t>
            </w:r>
          </w:p>
        </w:tc>
        <w:tc>
          <w:tcPr>
            <w:tcW w:w="969" w:type="dxa"/>
            <w:shd w:val="clear" w:color="auto" w:fill="auto"/>
            <w:vAlign w:val="center"/>
          </w:tcPr>
          <w:p w:rsidR="002C5318" w:rsidRPr="002C5318" w:rsidRDefault="002C5318" w:rsidP="002C5318">
            <w:pPr>
              <w:jc w:val="center"/>
              <w:rPr>
                <w:iCs/>
                <w:color w:val="000000"/>
                <w:sz w:val="22"/>
                <w:szCs w:val="22"/>
              </w:rPr>
            </w:pPr>
            <w:r w:rsidRPr="002C5318">
              <w:rPr>
                <w:iCs/>
                <w:color w:val="000000"/>
                <w:sz w:val="22"/>
                <w:szCs w:val="22"/>
              </w:rPr>
              <w:t>4,52</w:t>
            </w:r>
          </w:p>
        </w:tc>
      </w:tr>
      <w:tr w:rsidR="002C5318" w:rsidRPr="002C5318" w:rsidTr="00C42B76">
        <w:trPr>
          <w:trHeight w:val="69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</w:t>
            </w:r>
          </w:p>
        </w:tc>
        <w:tc>
          <w:tcPr>
            <w:tcW w:w="9224" w:type="dxa"/>
            <w:gridSpan w:val="1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Стандартизированная тарифная ставка на покрытие расходов сетевой организации на строительство воздушных линий в расчете на 1 км линий (руб./км)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 НН</w:t>
            </w: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ВЛИ-0,4 кВ трасса 1 км СИП 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С2,1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2x25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149 732,17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ВЛИ-0,4 кВ трасса 1 км СИП 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С2,2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183 638,69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ВЛИ-0,4 кВ трасса 1 км СИП 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С2,3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200 825,80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ВЛИ-0,4 кВ трасса 1 км СИП 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С2,4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238 701,27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ВЛИ-0,4 кВ трасса 1 км СИП 4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С2,5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277 411,36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 w:val="restart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 СН2</w:t>
            </w: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ВЛЗ-10 кВ трасса 1 км 2СИП3 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С2,1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218 877,38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ВЛЗ-10 кВ трасса 1 км 3СИП3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С2,2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247 259,30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ВЛЗ-10 кВ трасса 1 км 3СИП3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С2,3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268 625,48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ВЛЗ-10 кВ трасса 1 км 3СИП3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С2,4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268 703,01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36" w:type="dxa"/>
            <w:gridSpan w:val="2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857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ВЛЗ-10 кВ трасса 1 км 3СИП3</w:t>
            </w:r>
          </w:p>
        </w:tc>
        <w:tc>
          <w:tcPr>
            <w:tcW w:w="1439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С2,5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296 407,29</w:t>
            </w:r>
          </w:p>
        </w:tc>
      </w:tr>
      <w:tr w:rsidR="002C5318" w:rsidRPr="002C5318" w:rsidTr="00C42B76">
        <w:trPr>
          <w:trHeight w:val="592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lastRenderedPageBreak/>
              <w:t>С3</w:t>
            </w:r>
          </w:p>
        </w:tc>
        <w:tc>
          <w:tcPr>
            <w:tcW w:w="9224" w:type="dxa"/>
            <w:gridSpan w:val="1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кабельных линий электропередачи в расчете на 1 км линий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(руб./км)</w:t>
            </w:r>
          </w:p>
        </w:tc>
      </w:tr>
      <w:tr w:rsidR="002C5318" w:rsidRPr="002C5318" w:rsidTr="00C42B76">
        <w:trPr>
          <w:trHeight w:val="263"/>
        </w:trPr>
        <w:tc>
          <w:tcPr>
            <w:tcW w:w="523" w:type="dxa"/>
            <w:vMerge/>
            <w:shd w:val="clear" w:color="auto" w:fill="auto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24" w:type="dxa"/>
            <w:gridSpan w:val="13"/>
            <w:shd w:val="clear" w:color="auto" w:fill="auto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color w:val="000000"/>
                <w:sz w:val="22"/>
                <w:szCs w:val="22"/>
                <w:lang w:eastAsia="ru-RU"/>
              </w:rPr>
              <w:t>Прокладка кабельной линии с восстановлением асфальтового покрытия, руб./км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С3,1 НН</w:t>
            </w: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С3,1,1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405 711,06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С3,1,2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531 267,20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С3,1,3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588 451,55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С3,1,4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592 385,16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С3,1,5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608 793,85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С3,1,6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620 549,03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С3,1,7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649 154,15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С3,1,8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717 591,47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С3,1 СН2</w:t>
            </w: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С3,1,1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522 864,79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С3,1,2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701 040,65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С3,1,3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729 119,87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С3,1,4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752 497,32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С3,1,5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780 697,88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С3,1,6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827 268,40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 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С3,1,7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881 317,32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24" w:type="dxa"/>
            <w:gridSpan w:val="13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color w:val="FF0000"/>
                <w:sz w:val="22"/>
                <w:szCs w:val="22"/>
                <w:lang w:eastAsia="ru-RU"/>
              </w:rPr>
            </w:pPr>
            <w:r w:rsidRPr="002C5318">
              <w:rPr>
                <w:color w:val="000000"/>
                <w:sz w:val="22"/>
                <w:szCs w:val="22"/>
                <w:lang w:eastAsia="ru-RU"/>
              </w:rPr>
              <w:t>Прокладка кабельной линии с у</w:t>
            </w:r>
            <w:r w:rsidRPr="002C5318">
              <w:rPr>
                <w:sz w:val="22"/>
                <w:szCs w:val="22"/>
                <w:lang w:eastAsia="ru-RU"/>
              </w:rPr>
              <w:t>стройством закрытого перехода методом г</w:t>
            </w:r>
            <w:r w:rsidRPr="002C5318">
              <w:rPr>
                <w:bCs/>
                <w:sz w:val="22"/>
                <w:szCs w:val="22"/>
              </w:rPr>
              <w:t>оризонтально</w:t>
            </w:r>
            <w:r w:rsidRPr="002C5318">
              <w:rPr>
                <w:sz w:val="22"/>
                <w:szCs w:val="22"/>
              </w:rPr>
              <w:t xml:space="preserve"> </w:t>
            </w:r>
            <w:r w:rsidRPr="002C5318">
              <w:rPr>
                <w:bCs/>
                <w:sz w:val="22"/>
                <w:szCs w:val="22"/>
              </w:rPr>
              <w:t>направленного</w:t>
            </w:r>
            <w:r w:rsidRPr="002C5318">
              <w:rPr>
                <w:sz w:val="22"/>
                <w:szCs w:val="22"/>
              </w:rPr>
              <w:t xml:space="preserve"> </w:t>
            </w:r>
            <w:r w:rsidRPr="002C5318">
              <w:rPr>
                <w:bCs/>
                <w:sz w:val="22"/>
                <w:szCs w:val="22"/>
              </w:rPr>
              <w:t xml:space="preserve">бурения (ГНБ), с </w:t>
            </w:r>
            <w:r w:rsidRPr="002C5318">
              <w:rPr>
                <w:color w:val="000000"/>
                <w:sz w:val="22"/>
                <w:szCs w:val="22"/>
                <w:lang w:eastAsia="ru-RU"/>
              </w:rPr>
              <w:t>благоустройством</w:t>
            </w:r>
            <w:r w:rsidRPr="002C5318">
              <w:rPr>
                <w:sz w:val="22"/>
                <w:szCs w:val="22"/>
                <w:lang w:eastAsia="ru-RU"/>
              </w:rPr>
              <w:t xml:space="preserve">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(руб./км)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 w:val="restart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С3,2 НН</w:t>
            </w: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С3,2,1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4x35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726 641,14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С3,2,2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745 695,28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С3,2,3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812 313,13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С3,2,4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834 610,05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С3,2,5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885 438,20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С3,2,6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885 795,94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С3,2,7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4x185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908 787,03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КЛ 0,4 кВ трасса 1км АПвБбШв-1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С3,2,8 НН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rPr>
                <w:sz w:val="22"/>
                <w:szCs w:val="22"/>
              </w:rPr>
            </w:pPr>
            <w:r w:rsidRPr="002C5318">
              <w:rPr>
                <w:sz w:val="22"/>
                <w:szCs w:val="22"/>
                <w:lang w:eastAsia="ru-RU"/>
              </w:rPr>
              <w:t>4x240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936 885,25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 w:val="restart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С3,2 СН2</w:t>
            </w: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С3,2,1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925 733,14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С3,2,2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3x70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930 442,32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С3,2,3 СН2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3x95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958 563,27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С3,2,4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3x120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981 433,38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С3,2,5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3x150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1 005 021,61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С3,2,6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3x185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1 042 635,25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788" w:type="dxa"/>
            <w:gridSpan w:val="3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79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КЛ-10 кВ трасса 1км АСБ-10</w:t>
            </w:r>
          </w:p>
        </w:tc>
        <w:tc>
          <w:tcPr>
            <w:tcW w:w="1448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С3,2,7 СН2 </w:t>
            </w:r>
          </w:p>
        </w:tc>
        <w:tc>
          <w:tcPr>
            <w:tcW w:w="177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3x240 мм2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1 098 867,32</w:t>
            </w:r>
          </w:p>
        </w:tc>
      </w:tr>
      <w:tr w:rsidR="002C5318" w:rsidRPr="002C5318" w:rsidTr="00C42B76">
        <w:trPr>
          <w:trHeight w:val="690"/>
        </w:trPr>
        <w:tc>
          <w:tcPr>
            <w:tcW w:w="523" w:type="dxa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</w:t>
            </w:r>
          </w:p>
        </w:tc>
        <w:tc>
          <w:tcPr>
            <w:tcW w:w="9224" w:type="dxa"/>
            <w:gridSpan w:val="1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трансформаторных подстанций с уровнем напряжения до 35 кВ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С4,1 </w:t>
            </w:r>
          </w:p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СТП-10/0,23кВ 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СТП 10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3 253,35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</w:t>
            </w:r>
          </w:p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МТП-10/0,4 кВ</w:t>
            </w:r>
          </w:p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16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4 487,79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25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2 702,66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40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1 951,53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63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1 327,84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100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852,15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160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603,46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МТП 250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С4,2,7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463,33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</w:t>
            </w:r>
          </w:p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КТП-10/0,4 кВ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63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1 907,12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100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1 243,36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160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1 072,89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250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740,93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400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503,96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КТП 630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400,15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КТП 1000кВА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С4,3,7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362,30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2КТП 100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С4,4,1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2 840,82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С4,4</w:t>
            </w:r>
          </w:p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2КТП-10/0,4 кВ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2КТП 160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С4,4,2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1 812,39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2КТП  250кВА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С4,4,3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1 377,13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2КТП 400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С4,4,4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1 155,22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2КТП 630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С4,4,5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1 079,86</w:t>
            </w:r>
          </w:p>
        </w:tc>
      </w:tr>
      <w:tr w:rsidR="002C5318" w:rsidRPr="002C5318" w:rsidTr="00C42B76">
        <w:trPr>
          <w:trHeight w:val="214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2КТП 1000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</w:tcPr>
          <w:p w:rsidR="002C5318" w:rsidRPr="002C5318" w:rsidRDefault="002C5318" w:rsidP="002C5318">
            <w:pPr>
              <w:rPr>
                <w:sz w:val="28"/>
              </w:rPr>
            </w:pPr>
            <w:r w:rsidRPr="002C5318">
              <w:rPr>
                <w:sz w:val="22"/>
                <w:szCs w:val="22"/>
                <w:lang w:eastAsia="ru-RU"/>
              </w:rPr>
              <w:t>С4,4,6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833,47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</w:t>
            </w:r>
          </w:p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БКТП-10/0,4 кВ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БКТП 160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4 802,14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БКТП 250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3 098,60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БКТП 400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1 973,36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БКТП 630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1 409,08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БКТП 1000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С4,5,5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912,47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 w:val="restart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</w:t>
            </w:r>
          </w:p>
          <w:p w:rsidR="002C5318" w:rsidRPr="002C5318" w:rsidRDefault="002C5318" w:rsidP="002C5318">
            <w:pPr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2БКТП-10/0,4 кВ</w:t>
            </w: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2БКТП 160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С4,6,1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9 098,44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2БКТП 250кВА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С4,6,2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5 602,17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2БКТП 400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С4,6,3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3 755,00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2БКТП 630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С4,6,4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2 586,06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3645" w:type="dxa"/>
            <w:gridSpan w:val="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ind w:right="-3923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2БКТП 1000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кВА</w:t>
            </w:r>
            <w:proofErr w:type="spellEnd"/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С4,6,5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1 679,56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9224" w:type="dxa"/>
            <w:gridSpan w:val="13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Стандартизированная тарифная ставка на покрытие расходов сетевой организации на строительство пунктов секционирования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</w:tr>
      <w:tr w:rsidR="002C5318" w:rsidRPr="002C5318" w:rsidTr="00C42B76">
        <w:trPr>
          <w:trHeight w:val="300"/>
        </w:trPr>
        <w:tc>
          <w:tcPr>
            <w:tcW w:w="523" w:type="dxa"/>
            <w:vMerge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</w:p>
        </w:tc>
        <w:tc>
          <w:tcPr>
            <w:tcW w:w="2319" w:type="dxa"/>
            <w:gridSpan w:val="4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С4,7 </w:t>
            </w:r>
            <w:proofErr w:type="spellStart"/>
            <w:r w:rsidRPr="002C5318">
              <w:rPr>
                <w:sz w:val="22"/>
                <w:szCs w:val="22"/>
                <w:lang w:eastAsia="ru-RU"/>
              </w:rPr>
              <w:t>Реклоузер</w:t>
            </w:r>
            <w:proofErr w:type="spellEnd"/>
            <w:r w:rsidRPr="002C5318">
              <w:rPr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3882" w:type="dxa"/>
            <w:gridSpan w:val="5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color w:val="FF0000"/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РВА/ТЕЛ-10-12,5/630</w:t>
            </w:r>
          </w:p>
        </w:tc>
        <w:tc>
          <w:tcPr>
            <w:tcW w:w="1606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С4,7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445,84</w:t>
            </w:r>
          </w:p>
        </w:tc>
      </w:tr>
    </w:tbl>
    <w:p w:rsidR="002C5318" w:rsidRPr="002C5318" w:rsidRDefault="002C5318" w:rsidP="002C5318">
      <w:pPr>
        <w:rPr>
          <w:sz w:val="22"/>
          <w:szCs w:val="22"/>
        </w:rPr>
      </w:pPr>
    </w:p>
    <w:p w:rsidR="002C5318" w:rsidRPr="002C5318" w:rsidRDefault="002C5318" w:rsidP="002C5318">
      <w:pPr>
        <w:ind w:left="-284"/>
        <w:rPr>
          <w:sz w:val="28"/>
        </w:rPr>
      </w:pPr>
    </w:p>
    <w:p w:rsidR="002C5318" w:rsidRPr="002C5318" w:rsidRDefault="002C5318" w:rsidP="002C5318">
      <w:pPr>
        <w:jc w:val="both"/>
        <w:rPr>
          <w:sz w:val="22"/>
          <w:szCs w:val="22"/>
        </w:rPr>
      </w:pPr>
      <w:r w:rsidRPr="002C5318">
        <w:rPr>
          <w:sz w:val="22"/>
          <w:szCs w:val="22"/>
        </w:rPr>
        <w:t>Примечание:</w:t>
      </w:r>
    </w:p>
    <w:p w:rsidR="002C5318" w:rsidRPr="002C5318" w:rsidRDefault="002C5318" w:rsidP="002C5318">
      <w:pPr>
        <w:autoSpaceDE w:val="0"/>
        <w:autoSpaceDN w:val="0"/>
        <w:adjustRightInd w:val="0"/>
        <w:ind w:firstLine="540"/>
        <w:rPr>
          <w:sz w:val="24"/>
          <w:szCs w:val="24"/>
          <w:lang w:eastAsia="ru-RU"/>
        </w:rPr>
      </w:pPr>
      <w:r w:rsidRPr="002C5318">
        <w:rPr>
          <w:sz w:val="24"/>
          <w:szCs w:val="24"/>
          <w:lang w:eastAsia="ru-RU"/>
        </w:rPr>
        <w:t>1. Ставка платы С</w:t>
      </w:r>
      <w:r w:rsidRPr="002C5318">
        <w:rPr>
          <w:sz w:val="24"/>
          <w:szCs w:val="24"/>
          <w:vertAlign w:val="subscript"/>
          <w:lang w:eastAsia="ru-RU"/>
        </w:rPr>
        <w:t>1</w:t>
      </w:r>
      <w:r w:rsidRPr="002C5318">
        <w:rPr>
          <w:sz w:val="24"/>
          <w:szCs w:val="24"/>
          <w:lang w:eastAsia="ru-RU"/>
        </w:rPr>
        <w:t xml:space="preserve"> определена в ценах периода регулирования без учета НДС.</w:t>
      </w:r>
    </w:p>
    <w:p w:rsidR="002C5318" w:rsidRPr="002C5318" w:rsidRDefault="002C5318" w:rsidP="002C5318">
      <w:pPr>
        <w:autoSpaceDE w:val="0"/>
        <w:autoSpaceDN w:val="0"/>
        <w:adjustRightInd w:val="0"/>
        <w:ind w:firstLine="540"/>
        <w:rPr>
          <w:sz w:val="24"/>
          <w:szCs w:val="24"/>
          <w:lang w:eastAsia="ru-RU"/>
        </w:rPr>
      </w:pPr>
      <w:r w:rsidRPr="002C5318">
        <w:rPr>
          <w:sz w:val="24"/>
          <w:szCs w:val="24"/>
          <w:lang w:eastAsia="ru-RU"/>
        </w:rPr>
        <w:t>2. Стандартизированные тарифные ставки С</w:t>
      </w:r>
      <w:r w:rsidRPr="002C5318">
        <w:rPr>
          <w:sz w:val="24"/>
          <w:szCs w:val="24"/>
          <w:vertAlign w:val="subscript"/>
          <w:lang w:eastAsia="ru-RU"/>
        </w:rPr>
        <w:t>2i</w:t>
      </w:r>
      <w:r w:rsidRPr="002C5318">
        <w:rPr>
          <w:sz w:val="24"/>
          <w:szCs w:val="24"/>
          <w:lang w:eastAsia="ru-RU"/>
        </w:rPr>
        <w:t>, С</w:t>
      </w:r>
      <w:r w:rsidRPr="002C5318">
        <w:rPr>
          <w:sz w:val="24"/>
          <w:szCs w:val="24"/>
          <w:vertAlign w:val="subscript"/>
          <w:lang w:eastAsia="ru-RU"/>
        </w:rPr>
        <w:t>3i</w:t>
      </w:r>
      <w:r w:rsidRPr="002C5318">
        <w:rPr>
          <w:sz w:val="24"/>
          <w:szCs w:val="24"/>
          <w:lang w:eastAsia="ru-RU"/>
        </w:rPr>
        <w:t>, С</w:t>
      </w:r>
      <w:r w:rsidRPr="002C5318">
        <w:rPr>
          <w:sz w:val="24"/>
          <w:szCs w:val="24"/>
          <w:vertAlign w:val="subscript"/>
          <w:lang w:eastAsia="ru-RU"/>
        </w:rPr>
        <w:t>4i</w:t>
      </w:r>
      <w:r w:rsidRPr="002C5318">
        <w:rPr>
          <w:sz w:val="24"/>
          <w:szCs w:val="24"/>
          <w:lang w:eastAsia="ru-RU"/>
        </w:rPr>
        <w:t xml:space="preserve"> платы за технологическое присоединение утверждены в базовых ценах 2001 года.</w:t>
      </w:r>
    </w:p>
    <w:p w:rsidR="002C5318" w:rsidRPr="002C5318" w:rsidRDefault="002C5318" w:rsidP="002C5318">
      <w:pPr>
        <w:autoSpaceDE w:val="0"/>
        <w:autoSpaceDN w:val="0"/>
        <w:adjustRightInd w:val="0"/>
        <w:ind w:firstLine="540"/>
        <w:rPr>
          <w:sz w:val="24"/>
          <w:szCs w:val="24"/>
          <w:lang w:eastAsia="ru-RU"/>
        </w:rPr>
      </w:pPr>
      <w:r w:rsidRPr="002C5318">
        <w:rPr>
          <w:sz w:val="24"/>
          <w:szCs w:val="24"/>
          <w:lang w:eastAsia="ru-RU"/>
        </w:rPr>
        <w:t>3. Расходы на строительство линий электропередачи и подстанций определены в федеральных единичных расценках 2001 года.</w:t>
      </w:r>
    </w:p>
    <w:p w:rsidR="00AB2748" w:rsidRDefault="00AB2748" w:rsidP="001F2EA6">
      <w:pPr>
        <w:rPr>
          <w:sz w:val="24"/>
          <w:szCs w:val="24"/>
        </w:rPr>
      </w:pPr>
    </w:p>
    <w:p w:rsidR="00AB2748" w:rsidRDefault="00AB2748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5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>решению</w:t>
      </w:r>
      <w:r w:rsidRPr="00C91B00">
        <w:rPr>
          <w:b w:val="0"/>
          <w:sz w:val="24"/>
          <w:szCs w:val="24"/>
        </w:rPr>
        <w:t xml:space="preserve"> заседания коллегии 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AB2748" w:rsidRPr="00C91B00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AB2748" w:rsidRDefault="00AB2748" w:rsidP="00AB2748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193B5B" w:rsidRDefault="00193B5B" w:rsidP="001F2EA6">
      <w:pPr>
        <w:rPr>
          <w:sz w:val="24"/>
          <w:szCs w:val="24"/>
        </w:rPr>
      </w:pPr>
    </w:p>
    <w:p w:rsidR="002C5318" w:rsidRPr="002C5318" w:rsidRDefault="002C5318" w:rsidP="002C5318">
      <w:pPr>
        <w:ind w:firstLine="708"/>
        <w:jc w:val="center"/>
        <w:rPr>
          <w:b/>
          <w:sz w:val="28"/>
          <w:szCs w:val="28"/>
        </w:rPr>
      </w:pPr>
      <w:r w:rsidRPr="002C5318">
        <w:rPr>
          <w:b/>
          <w:sz w:val="28"/>
          <w:szCs w:val="28"/>
        </w:rPr>
        <w:t xml:space="preserve">Ставки за единицу максимальной мощности </w:t>
      </w:r>
    </w:p>
    <w:p w:rsidR="002C5318" w:rsidRPr="002C5318" w:rsidRDefault="002C5318" w:rsidP="002C5318">
      <w:pPr>
        <w:ind w:firstLine="708"/>
        <w:jc w:val="center"/>
        <w:rPr>
          <w:b/>
          <w:bCs/>
          <w:sz w:val="28"/>
          <w:szCs w:val="28"/>
        </w:rPr>
      </w:pPr>
      <w:r w:rsidRPr="002C5318">
        <w:rPr>
          <w:b/>
          <w:sz w:val="28"/>
          <w:szCs w:val="28"/>
        </w:rPr>
        <w:t>для реализации мероприятий «последней мили»</w:t>
      </w:r>
      <w:r w:rsidRPr="002C5318">
        <w:rPr>
          <w:b/>
          <w:bCs/>
          <w:sz w:val="28"/>
          <w:szCs w:val="28"/>
        </w:rPr>
        <w:t xml:space="preserve">, применяемые при определении величины платы за технологическое присоединение к электрическим сетям </w:t>
      </w:r>
      <w:r w:rsidRPr="002C5318">
        <w:rPr>
          <w:b/>
          <w:sz w:val="28"/>
          <w:szCs w:val="28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2C5318">
        <w:rPr>
          <w:b/>
          <w:sz w:val="28"/>
          <w:szCs w:val="28"/>
          <w:lang w:eastAsia="ru-RU"/>
        </w:rPr>
        <w:t>Северо-Запада</w:t>
      </w:r>
      <w:proofErr w:type="spellEnd"/>
      <w:r w:rsidRPr="002C5318">
        <w:rPr>
          <w:b/>
          <w:sz w:val="28"/>
          <w:szCs w:val="28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2C5318">
        <w:rPr>
          <w:b/>
          <w:sz w:val="28"/>
          <w:szCs w:val="28"/>
          <w:lang w:eastAsia="ru-RU"/>
        </w:rPr>
        <w:t>Северо-Запада</w:t>
      </w:r>
      <w:proofErr w:type="spellEnd"/>
      <w:r w:rsidRPr="002C5318">
        <w:rPr>
          <w:b/>
          <w:sz w:val="28"/>
          <w:szCs w:val="28"/>
          <w:lang w:eastAsia="ru-RU"/>
        </w:rPr>
        <w:t>» «</w:t>
      </w:r>
      <w:proofErr w:type="spellStart"/>
      <w:r w:rsidRPr="002C5318">
        <w:rPr>
          <w:b/>
          <w:sz w:val="28"/>
          <w:szCs w:val="28"/>
          <w:lang w:eastAsia="ru-RU"/>
        </w:rPr>
        <w:t>Псковэнерго</w:t>
      </w:r>
      <w:proofErr w:type="spellEnd"/>
      <w:r w:rsidRPr="002C5318">
        <w:rPr>
          <w:b/>
          <w:sz w:val="28"/>
          <w:szCs w:val="28"/>
          <w:lang w:eastAsia="ru-RU"/>
        </w:rPr>
        <w:t>»</w:t>
      </w:r>
      <w:r w:rsidRPr="002C5318">
        <w:rPr>
          <w:b/>
          <w:sz w:val="28"/>
          <w:szCs w:val="28"/>
        </w:rPr>
        <w:t>)</w:t>
      </w:r>
      <w:r w:rsidRPr="002C5318">
        <w:rPr>
          <w:sz w:val="28"/>
          <w:szCs w:val="28"/>
        </w:rPr>
        <w:t xml:space="preserve"> </w:t>
      </w:r>
      <w:r w:rsidRPr="002C5318">
        <w:rPr>
          <w:b/>
          <w:bCs/>
          <w:sz w:val="28"/>
          <w:szCs w:val="28"/>
        </w:rPr>
        <w:t>на 2015 год</w:t>
      </w:r>
    </w:p>
    <w:p w:rsidR="002C5318" w:rsidRPr="002C5318" w:rsidRDefault="002C5318" w:rsidP="002C5318">
      <w:pPr>
        <w:jc w:val="both"/>
        <w:rPr>
          <w:sz w:val="28"/>
        </w:rPr>
      </w:pPr>
    </w:p>
    <w:p w:rsidR="002C5318" w:rsidRPr="002C5318" w:rsidRDefault="002C5318" w:rsidP="002C5318">
      <w:pPr>
        <w:jc w:val="both"/>
        <w:rPr>
          <w:sz w:val="28"/>
        </w:rPr>
      </w:pPr>
    </w:p>
    <w:p w:rsidR="002C5318" w:rsidRPr="002C5318" w:rsidRDefault="002C5318" w:rsidP="002C5318">
      <w:pPr>
        <w:jc w:val="both"/>
        <w:rPr>
          <w:sz w:val="28"/>
        </w:rPr>
      </w:pPr>
    </w:p>
    <w:tbl>
      <w:tblPr>
        <w:tblW w:w="9522" w:type="dxa"/>
        <w:tblInd w:w="89" w:type="dxa"/>
        <w:tblLook w:val="04A0"/>
      </w:tblPr>
      <w:tblGrid>
        <w:gridCol w:w="6682"/>
        <w:gridCol w:w="1420"/>
        <w:gridCol w:w="1420"/>
      </w:tblGrid>
      <w:tr w:rsidR="002C5318" w:rsidRPr="002C5318" w:rsidTr="00C42B76">
        <w:trPr>
          <w:trHeight w:val="1065"/>
        </w:trPr>
        <w:tc>
          <w:tcPr>
            <w:tcW w:w="9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both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Ставки за единицу максимальной мощности на период регулирования для реализации мероприятий «последней мили» на покрытие расходов сетевой организации на строительство воздушных и кабельных линий электропередачи </w:t>
            </w:r>
            <w:r w:rsidRPr="002C5318">
              <w:rPr>
                <w:bCs/>
                <w:sz w:val="22"/>
                <w:szCs w:val="22"/>
                <w:lang w:eastAsia="ru-RU"/>
              </w:rPr>
              <w:t>(руб./кВт)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Воздушные линии 0,4 кВ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С5 НН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691,45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Воздушные линии 10(6) кВ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С5 СН2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4416,71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Кабельные линии 0,4 кВ (без учета благоустройства)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С6 НН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530,73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Кабельные линии 10(6) кВ (без учета благоустройства)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С6 СН2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2049,04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Кабельные линии 0,4 кВ (с учетом благоустройства)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С6,1 НН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1878,20</w:t>
            </w:r>
          </w:p>
        </w:tc>
      </w:tr>
      <w:tr w:rsidR="002C5318" w:rsidRPr="002C5318" w:rsidTr="00C42B76">
        <w:trPr>
          <w:trHeight w:val="300"/>
        </w:trPr>
        <w:tc>
          <w:tcPr>
            <w:tcW w:w="6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Кабельные линии 10 кВ (с учетом благоустройства)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 xml:space="preserve">С6,1 СН2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5318" w:rsidRPr="002C5318" w:rsidRDefault="002C5318" w:rsidP="002C5318">
            <w:pPr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2C5318">
              <w:rPr>
                <w:sz w:val="22"/>
                <w:szCs w:val="22"/>
                <w:lang w:eastAsia="ru-RU"/>
              </w:rPr>
              <w:t>5801,87</w:t>
            </w:r>
          </w:p>
        </w:tc>
      </w:tr>
    </w:tbl>
    <w:p w:rsidR="002C5318" w:rsidRPr="002C5318" w:rsidRDefault="002C5318" w:rsidP="002C5318">
      <w:pPr>
        <w:ind w:left="-284"/>
        <w:rPr>
          <w:sz w:val="28"/>
        </w:rPr>
      </w:pPr>
    </w:p>
    <w:p w:rsidR="002C5318" w:rsidRPr="002C5318" w:rsidRDefault="002C5318" w:rsidP="002C5318">
      <w:pPr>
        <w:jc w:val="both"/>
        <w:rPr>
          <w:sz w:val="28"/>
        </w:rPr>
      </w:pPr>
      <w:r w:rsidRPr="002C5318">
        <w:rPr>
          <w:sz w:val="28"/>
        </w:rPr>
        <w:t>Примечание:</w:t>
      </w:r>
    </w:p>
    <w:p w:rsidR="002C5318" w:rsidRPr="002C5318" w:rsidRDefault="002C5318" w:rsidP="002C5318">
      <w:pPr>
        <w:ind w:firstLine="708"/>
        <w:jc w:val="both"/>
        <w:rPr>
          <w:sz w:val="24"/>
          <w:szCs w:val="24"/>
        </w:rPr>
      </w:pPr>
      <w:r w:rsidRPr="002C5318">
        <w:rPr>
          <w:sz w:val="24"/>
          <w:szCs w:val="24"/>
        </w:rPr>
        <w:t>1. Ставки за единицу максимальной мощности на период регулирования для реализации мероприятий «последней мили» на покрытие расходов сетевой организации на строительство воздушных и кабельных линий электропередачи утверждены в базовых ценах 2001 года (без учета НДС).</w:t>
      </w:r>
    </w:p>
    <w:p w:rsidR="002C5318" w:rsidRPr="002C5318" w:rsidRDefault="002C5318" w:rsidP="002C5318">
      <w:pPr>
        <w:ind w:firstLine="708"/>
        <w:jc w:val="both"/>
        <w:rPr>
          <w:sz w:val="24"/>
          <w:szCs w:val="24"/>
        </w:rPr>
      </w:pPr>
      <w:r w:rsidRPr="002C5318">
        <w:rPr>
          <w:sz w:val="24"/>
          <w:szCs w:val="24"/>
        </w:rPr>
        <w:t xml:space="preserve">2.Ставки за единицу максимальной мощности (руб./кВт) на период регулирования для реализации мероприятий «последней мили» на покрытие расходов сетевой организации на строительство подстанций согласно </w:t>
      </w:r>
      <w:hyperlink w:anchor="Par237" w:history="1">
        <w:r w:rsidRPr="002C5318">
          <w:rPr>
            <w:color w:val="0000FF"/>
            <w:sz w:val="24"/>
            <w:szCs w:val="24"/>
          </w:rPr>
          <w:t>п. 3</w:t>
        </w:r>
      </w:hyperlink>
      <w:r w:rsidRPr="002C5318">
        <w:rPr>
          <w:sz w:val="24"/>
          <w:szCs w:val="24"/>
        </w:rPr>
        <w:t xml:space="preserve">, </w:t>
      </w:r>
      <w:hyperlink w:anchor="Par248" w:history="1">
        <w:r w:rsidRPr="002C5318">
          <w:rPr>
            <w:color w:val="0000FF"/>
            <w:sz w:val="24"/>
            <w:szCs w:val="24"/>
          </w:rPr>
          <w:t>4</w:t>
        </w:r>
      </w:hyperlink>
      <w:r w:rsidRPr="002C5318">
        <w:rPr>
          <w:sz w:val="24"/>
          <w:szCs w:val="24"/>
        </w:rPr>
        <w:t xml:space="preserve"> указанным в Приложении № 1 к Методическим указаниям соответствуют стандартизированным тарифным ставкам </w:t>
      </w:r>
      <w:r w:rsidRPr="002C5318">
        <w:rPr>
          <w:b/>
          <w:sz w:val="24"/>
          <w:szCs w:val="24"/>
        </w:rPr>
        <w:t>С</w:t>
      </w:r>
      <w:r w:rsidRPr="002C5318">
        <w:rPr>
          <w:b/>
          <w:sz w:val="24"/>
          <w:szCs w:val="24"/>
          <w:vertAlign w:val="subscript"/>
        </w:rPr>
        <w:t>4.1</w:t>
      </w:r>
      <w:r w:rsidRPr="002C5318">
        <w:rPr>
          <w:sz w:val="24"/>
          <w:szCs w:val="24"/>
        </w:rPr>
        <w:t>,</w:t>
      </w:r>
      <w:r w:rsidRPr="002C5318">
        <w:rPr>
          <w:b/>
          <w:sz w:val="24"/>
          <w:szCs w:val="24"/>
        </w:rPr>
        <w:t>С</w:t>
      </w:r>
      <w:r w:rsidRPr="002C5318">
        <w:rPr>
          <w:b/>
          <w:sz w:val="24"/>
          <w:szCs w:val="24"/>
          <w:vertAlign w:val="subscript"/>
        </w:rPr>
        <w:t>4.2</w:t>
      </w:r>
      <w:r w:rsidRPr="002C5318">
        <w:rPr>
          <w:b/>
          <w:sz w:val="24"/>
          <w:szCs w:val="24"/>
        </w:rPr>
        <w:t>, С</w:t>
      </w:r>
      <w:r w:rsidRPr="002C5318">
        <w:rPr>
          <w:b/>
          <w:sz w:val="24"/>
          <w:szCs w:val="24"/>
          <w:vertAlign w:val="subscript"/>
        </w:rPr>
        <w:t>4.3</w:t>
      </w:r>
      <w:r w:rsidRPr="002C5318">
        <w:rPr>
          <w:b/>
          <w:sz w:val="24"/>
          <w:szCs w:val="24"/>
        </w:rPr>
        <w:t>, С</w:t>
      </w:r>
      <w:r w:rsidRPr="002C5318">
        <w:rPr>
          <w:b/>
          <w:sz w:val="24"/>
          <w:szCs w:val="24"/>
          <w:vertAlign w:val="subscript"/>
        </w:rPr>
        <w:t>4.4</w:t>
      </w:r>
      <w:r w:rsidRPr="002C5318">
        <w:rPr>
          <w:b/>
          <w:sz w:val="24"/>
          <w:szCs w:val="24"/>
        </w:rPr>
        <w:t>,С</w:t>
      </w:r>
      <w:r w:rsidRPr="002C5318">
        <w:rPr>
          <w:b/>
          <w:sz w:val="24"/>
          <w:szCs w:val="24"/>
          <w:vertAlign w:val="subscript"/>
        </w:rPr>
        <w:t>4.5.</w:t>
      </w:r>
    </w:p>
    <w:p w:rsidR="002C5318" w:rsidRDefault="002C5318">
      <w:pPr>
        <w:suppressAutoHyphens w:val="0"/>
        <w:spacing w:after="200" w:line="276" w:lineRule="auto"/>
        <w:rPr>
          <w:sz w:val="24"/>
          <w:szCs w:val="24"/>
        </w:rPr>
      </w:pPr>
    </w:p>
    <w:p w:rsidR="002C5318" w:rsidRDefault="002C5318">
      <w:pPr>
        <w:suppressAutoHyphens w:val="0"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93B5B" w:rsidRPr="00C91B00" w:rsidRDefault="00193B5B" w:rsidP="00193B5B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>Приложение № 6</w:t>
      </w:r>
    </w:p>
    <w:p w:rsidR="00193B5B" w:rsidRPr="00C91B00" w:rsidRDefault="00193B5B" w:rsidP="00193B5B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к </w:t>
      </w:r>
      <w:r w:rsidR="00F83083">
        <w:rPr>
          <w:b w:val="0"/>
          <w:sz w:val="24"/>
          <w:szCs w:val="24"/>
        </w:rPr>
        <w:t>решению</w:t>
      </w:r>
      <w:r w:rsidRPr="00C91B00">
        <w:rPr>
          <w:b w:val="0"/>
          <w:sz w:val="24"/>
          <w:szCs w:val="24"/>
        </w:rPr>
        <w:t xml:space="preserve"> заседания коллегии </w:t>
      </w:r>
    </w:p>
    <w:p w:rsidR="00193B5B" w:rsidRPr="00C91B00" w:rsidRDefault="00193B5B" w:rsidP="00193B5B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Государственного комитета Псковской области </w:t>
      </w:r>
    </w:p>
    <w:p w:rsidR="00193B5B" w:rsidRPr="00C91B00" w:rsidRDefault="00193B5B" w:rsidP="00193B5B">
      <w:pPr>
        <w:pStyle w:val="ConsPlusTitle"/>
        <w:ind w:left="5954"/>
        <w:jc w:val="both"/>
        <w:rPr>
          <w:b w:val="0"/>
          <w:sz w:val="24"/>
          <w:szCs w:val="24"/>
        </w:rPr>
      </w:pPr>
      <w:r w:rsidRPr="00C91B00">
        <w:rPr>
          <w:b w:val="0"/>
          <w:sz w:val="24"/>
          <w:szCs w:val="24"/>
        </w:rPr>
        <w:t xml:space="preserve">по тарифам и энергетике </w:t>
      </w:r>
    </w:p>
    <w:p w:rsidR="00193B5B" w:rsidRDefault="00193B5B" w:rsidP="00193B5B">
      <w:pPr>
        <w:pStyle w:val="ConsPlusTitle"/>
        <w:ind w:left="595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от 29.12.2014 № 36</w:t>
      </w:r>
    </w:p>
    <w:p w:rsidR="004445BC" w:rsidRDefault="004445BC" w:rsidP="00193B5B">
      <w:pPr>
        <w:pStyle w:val="ConsPlusTitle"/>
        <w:ind w:left="5954"/>
        <w:jc w:val="both"/>
        <w:rPr>
          <w:b w:val="0"/>
          <w:sz w:val="24"/>
          <w:szCs w:val="24"/>
        </w:rPr>
      </w:pPr>
    </w:p>
    <w:p w:rsidR="001F15D5" w:rsidRPr="001F15D5" w:rsidRDefault="001F15D5" w:rsidP="001F15D5">
      <w:pPr>
        <w:ind w:firstLine="708"/>
        <w:jc w:val="center"/>
        <w:rPr>
          <w:b/>
          <w:bCs/>
          <w:sz w:val="28"/>
          <w:szCs w:val="28"/>
        </w:rPr>
      </w:pPr>
      <w:r w:rsidRPr="001F15D5">
        <w:rPr>
          <w:b/>
          <w:sz w:val="28"/>
          <w:szCs w:val="28"/>
        </w:rPr>
        <w:t>Формулы платы за технологическое присоединение</w:t>
      </w:r>
      <w:r w:rsidRPr="001F15D5">
        <w:rPr>
          <w:b/>
          <w:bCs/>
          <w:sz w:val="28"/>
          <w:szCs w:val="28"/>
        </w:rPr>
        <w:t xml:space="preserve"> к электрическим сетям </w:t>
      </w:r>
      <w:r w:rsidRPr="001F15D5">
        <w:rPr>
          <w:b/>
          <w:sz w:val="28"/>
          <w:szCs w:val="28"/>
          <w:lang w:eastAsia="ru-RU"/>
        </w:rPr>
        <w:t xml:space="preserve">открытого акционерного общества «Межрегиональная распределительная сетевая компания </w:t>
      </w:r>
      <w:proofErr w:type="spellStart"/>
      <w:r w:rsidRPr="001F15D5">
        <w:rPr>
          <w:b/>
          <w:sz w:val="28"/>
          <w:szCs w:val="28"/>
          <w:lang w:eastAsia="ru-RU"/>
        </w:rPr>
        <w:t>Северо-Запада</w:t>
      </w:r>
      <w:proofErr w:type="spellEnd"/>
      <w:r w:rsidRPr="001F15D5">
        <w:rPr>
          <w:b/>
          <w:sz w:val="28"/>
          <w:szCs w:val="28"/>
          <w:lang w:eastAsia="ru-RU"/>
        </w:rPr>
        <w:t xml:space="preserve">» (филиала Открытого акционерного общества «Межрегиональная распределительная сетевая компания </w:t>
      </w:r>
      <w:proofErr w:type="spellStart"/>
      <w:r w:rsidRPr="001F15D5">
        <w:rPr>
          <w:b/>
          <w:sz w:val="28"/>
          <w:szCs w:val="28"/>
          <w:lang w:eastAsia="ru-RU"/>
        </w:rPr>
        <w:t>Северо-Запада</w:t>
      </w:r>
      <w:proofErr w:type="spellEnd"/>
      <w:r w:rsidRPr="001F15D5">
        <w:rPr>
          <w:b/>
          <w:sz w:val="28"/>
          <w:szCs w:val="28"/>
          <w:lang w:eastAsia="ru-RU"/>
        </w:rPr>
        <w:t>» «</w:t>
      </w:r>
      <w:proofErr w:type="spellStart"/>
      <w:r w:rsidRPr="001F15D5">
        <w:rPr>
          <w:b/>
          <w:sz w:val="28"/>
          <w:szCs w:val="28"/>
          <w:lang w:eastAsia="ru-RU"/>
        </w:rPr>
        <w:t>Псковэнерго</w:t>
      </w:r>
      <w:proofErr w:type="spellEnd"/>
      <w:r w:rsidRPr="001F15D5">
        <w:rPr>
          <w:b/>
          <w:sz w:val="28"/>
          <w:szCs w:val="28"/>
          <w:lang w:eastAsia="ru-RU"/>
        </w:rPr>
        <w:t>»</w:t>
      </w:r>
      <w:r w:rsidRPr="001F15D5">
        <w:rPr>
          <w:b/>
          <w:sz w:val="28"/>
          <w:szCs w:val="28"/>
        </w:rPr>
        <w:t>)</w:t>
      </w:r>
      <w:r w:rsidRPr="001F15D5">
        <w:rPr>
          <w:b/>
          <w:bCs/>
          <w:sz w:val="28"/>
          <w:szCs w:val="28"/>
        </w:rPr>
        <w:t xml:space="preserve"> на 2015 год</w:t>
      </w:r>
    </w:p>
    <w:p w:rsidR="001F15D5" w:rsidRPr="001F15D5" w:rsidRDefault="001F15D5" w:rsidP="001F15D5">
      <w:pPr>
        <w:jc w:val="both"/>
        <w:rPr>
          <w:sz w:val="28"/>
        </w:rPr>
      </w:pPr>
    </w:p>
    <w:p w:rsidR="001F15D5" w:rsidRPr="001F15D5" w:rsidRDefault="001F15D5" w:rsidP="001F15D5">
      <w:pPr>
        <w:spacing w:line="480" w:lineRule="auto"/>
        <w:jc w:val="both"/>
        <w:rPr>
          <w:sz w:val="28"/>
          <w:szCs w:val="28"/>
        </w:rPr>
      </w:pPr>
      <w:r w:rsidRPr="001F15D5">
        <w:rPr>
          <w:sz w:val="28"/>
          <w:szCs w:val="28"/>
        </w:rPr>
        <w:t>Формула платы за технологическое присоединение, в случае если отсутствует необходимость реализации мероприятий «последней мили»:</w:t>
      </w:r>
    </w:p>
    <w:p w:rsidR="001F15D5" w:rsidRPr="001F15D5" w:rsidRDefault="001F15D5" w:rsidP="001F15D5">
      <w:pPr>
        <w:jc w:val="center"/>
        <w:rPr>
          <w:b/>
          <w:sz w:val="28"/>
          <w:szCs w:val="28"/>
        </w:rPr>
      </w:pPr>
      <w:proofErr w:type="spellStart"/>
      <w:r w:rsidRPr="001F15D5">
        <w:rPr>
          <w:b/>
          <w:sz w:val="28"/>
          <w:szCs w:val="28"/>
        </w:rPr>
        <w:t>T</w:t>
      </w:r>
      <w:r w:rsidRPr="001F15D5">
        <w:rPr>
          <w:b/>
          <w:sz w:val="28"/>
          <w:szCs w:val="28"/>
          <w:vertAlign w:val="subscript"/>
        </w:rPr>
        <w:t>ij</w:t>
      </w:r>
      <w:proofErr w:type="spellEnd"/>
      <w:r w:rsidRPr="001F15D5">
        <w:rPr>
          <w:b/>
          <w:sz w:val="28"/>
          <w:szCs w:val="28"/>
          <w:vertAlign w:val="subscript"/>
        </w:rPr>
        <w:t xml:space="preserve"> </w:t>
      </w:r>
      <w:r w:rsidRPr="001F15D5">
        <w:rPr>
          <w:b/>
          <w:sz w:val="28"/>
          <w:szCs w:val="28"/>
        </w:rPr>
        <w:t>= C</w:t>
      </w:r>
      <w:r w:rsidRPr="001F15D5">
        <w:rPr>
          <w:b/>
          <w:sz w:val="28"/>
          <w:szCs w:val="28"/>
          <w:vertAlign w:val="subscript"/>
        </w:rPr>
        <w:t>1</w:t>
      </w:r>
      <w:r w:rsidRPr="001F15D5">
        <w:rPr>
          <w:b/>
          <w:sz w:val="28"/>
          <w:szCs w:val="28"/>
        </w:rPr>
        <w:t xml:space="preserve"> * </w:t>
      </w:r>
      <w:proofErr w:type="spellStart"/>
      <w:r w:rsidRPr="001F15D5">
        <w:rPr>
          <w:b/>
          <w:sz w:val="28"/>
          <w:szCs w:val="28"/>
        </w:rPr>
        <w:t>N</w:t>
      </w:r>
      <w:r w:rsidRPr="001F15D5">
        <w:rPr>
          <w:b/>
          <w:sz w:val="28"/>
          <w:szCs w:val="28"/>
          <w:vertAlign w:val="subscript"/>
        </w:rPr>
        <w:t>ij</w:t>
      </w:r>
      <w:proofErr w:type="spellEnd"/>
      <w:r w:rsidRPr="001F15D5">
        <w:rPr>
          <w:b/>
          <w:sz w:val="28"/>
          <w:szCs w:val="28"/>
          <w:vertAlign w:val="subscript"/>
        </w:rPr>
        <w:t xml:space="preserve"> </w:t>
      </w:r>
      <w:r w:rsidRPr="001F15D5">
        <w:rPr>
          <w:b/>
          <w:sz w:val="28"/>
          <w:szCs w:val="28"/>
        </w:rPr>
        <w:t xml:space="preserve">     (руб.)        (1)</w:t>
      </w:r>
    </w:p>
    <w:p w:rsidR="001F15D5" w:rsidRPr="001F15D5" w:rsidRDefault="001F15D5" w:rsidP="001F15D5">
      <w:pPr>
        <w:jc w:val="both"/>
        <w:rPr>
          <w:sz w:val="28"/>
          <w:szCs w:val="28"/>
        </w:rPr>
      </w:pPr>
    </w:p>
    <w:p w:rsidR="001F15D5" w:rsidRPr="001F15D5" w:rsidRDefault="001F15D5" w:rsidP="001F15D5">
      <w:pPr>
        <w:jc w:val="both"/>
        <w:rPr>
          <w:sz w:val="28"/>
          <w:szCs w:val="28"/>
        </w:rPr>
      </w:pPr>
      <w:r w:rsidRPr="001F15D5">
        <w:rPr>
          <w:sz w:val="28"/>
          <w:szCs w:val="28"/>
        </w:rPr>
        <w:t>Формула платы за технологическое присоединение, в случае если предусматривается мероприятие по прокладке воздушных и (или) кабельных линий:</w:t>
      </w:r>
    </w:p>
    <w:p w:rsidR="001F15D5" w:rsidRPr="001F15D5" w:rsidRDefault="001F15D5" w:rsidP="001F15D5">
      <w:pPr>
        <w:jc w:val="center"/>
        <w:rPr>
          <w:b/>
          <w:sz w:val="28"/>
          <w:szCs w:val="28"/>
        </w:rPr>
      </w:pPr>
      <w:proofErr w:type="spellStart"/>
      <w:r w:rsidRPr="001F15D5">
        <w:rPr>
          <w:b/>
          <w:sz w:val="28"/>
          <w:szCs w:val="28"/>
          <w:lang w:val="en-US"/>
        </w:rPr>
        <w:t>T</w:t>
      </w:r>
      <w:r w:rsidRPr="001F15D5">
        <w:rPr>
          <w:b/>
          <w:sz w:val="28"/>
          <w:szCs w:val="28"/>
          <w:vertAlign w:val="subscript"/>
          <w:lang w:val="en-US"/>
        </w:rPr>
        <w:t>ij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 xml:space="preserve"> </w:t>
      </w:r>
      <w:r w:rsidRPr="001F15D5">
        <w:rPr>
          <w:b/>
          <w:sz w:val="28"/>
          <w:szCs w:val="28"/>
          <w:lang w:val="en-US"/>
        </w:rPr>
        <w:t>= C</w:t>
      </w:r>
      <w:r w:rsidRPr="001F15D5">
        <w:rPr>
          <w:b/>
          <w:sz w:val="28"/>
          <w:szCs w:val="28"/>
          <w:vertAlign w:val="subscript"/>
          <w:lang w:val="en-US"/>
        </w:rPr>
        <w:t>1</w:t>
      </w:r>
      <w:r w:rsidRPr="001F15D5">
        <w:rPr>
          <w:b/>
          <w:sz w:val="28"/>
          <w:szCs w:val="28"/>
          <w:lang w:val="en-US"/>
        </w:rPr>
        <w:t xml:space="preserve"> * </w:t>
      </w:r>
      <w:proofErr w:type="spellStart"/>
      <w:r w:rsidRPr="001F15D5">
        <w:rPr>
          <w:b/>
          <w:sz w:val="28"/>
          <w:szCs w:val="28"/>
          <w:lang w:val="en-US"/>
        </w:rPr>
        <w:t>N</w:t>
      </w:r>
      <w:r w:rsidRPr="001F15D5">
        <w:rPr>
          <w:b/>
          <w:sz w:val="28"/>
          <w:szCs w:val="28"/>
          <w:vertAlign w:val="subscript"/>
          <w:lang w:val="en-US"/>
        </w:rPr>
        <w:t>ij</w:t>
      </w:r>
      <w:proofErr w:type="spellEnd"/>
      <w:r w:rsidRPr="001F15D5">
        <w:rPr>
          <w:b/>
          <w:sz w:val="28"/>
          <w:szCs w:val="28"/>
          <w:lang w:val="en-US"/>
        </w:rPr>
        <w:t xml:space="preserve"> + (C</w:t>
      </w:r>
      <w:r w:rsidRPr="001F15D5">
        <w:rPr>
          <w:b/>
          <w:sz w:val="28"/>
          <w:szCs w:val="28"/>
          <w:vertAlign w:val="subscript"/>
          <w:lang w:val="en-US"/>
        </w:rPr>
        <w:t>2(3)</w:t>
      </w:r>
      <w:proofErr w:type="spellStart"/>
      <w:r w:rsidRPr="001F15D5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1F15D5">
        <w:rPr>
          <w:b/>
          <w:sz w:val="28"/>
          <w:szCs w:val="28"/>
          <w:lang w:val="en-US"/>
        </w:rPr>
        <w:t xml:space="preserve"> * L</w:t>
      </w:r>
      <w:r w:rsidRPr="001F15D5">
        <w:rPr>
          <w:b/>
          <w:sz w:val="28"/>
          <w:szCs w:val="28"/>
          <w:vertAlign w:val="subscript"/>
          <w:lang w:val="en-US"/>
        </w:rPr>
        <w:t xml:space="preserve">2(3) </w:t>
      </w:r>
      <w:proofErr w:type="spellStart"/>
      <w:r w:rsidRPr="001F15D5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1F15D5">
        <w:rPr>
          <w:b/>
          <w:sz w:val="28"/>
          <w:szCs w:val="28"/>
          <w:lang w:val="en-US"/>
        </w:rPr>
        <w:t xml:space="preserve"> )*z </w:t>
      </w:r>
      <w:proofErr w:type="spellStart"/>
      <w:r w:rsidRPr="001F15D5">
        <w:rPr>
          <w:b/>
          <w:sz w:val="28"/>
          <w:szCs w:val="28"/>
          <w:vertAlign w:val="subscript"/>
        </w:rPr>
        <w:t>изм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>.</w:t>
      </w:r>
      <w:proofErr w:type="spellStart"/>
      <w:r w:rsidRPr="001F15D5">
        <w:rPr>
          <w:b/>
          <w:sz w:val="28"/>
          <w:szCs w:val="28"/>
          <w:vertAlign w:val="subscript"/>
        </w:rPr>
        <w:t>ст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>.</w:t>
      </w:r>
      <w:r w:rsidRPr="001F15D5">
        <w:rPr>
          <w:b/>
          <w:sz w:val="28"/>
          <w:szCs w:val="28"/>
          <w:lang w:val="en-US"/>
        </w:rPr>
        <w:t xml:space="preserve"> (</w:t>
      </w:r>
      <w:proofErr w:type="spellStart"/>
      <w:r w:rsidRPr="001F15D5">
        <w:rPr>
          <w:b/>
          <w:sz w:val="28"/>
          <w:szCs w:val="28"/>
        </w:rPr>
        <w:t>руб</w:t>
      </w:r>
      <w:proofErr w:type="spellEnd"/>
      <w:r w:rsidRPr="001F15D5">
        <w:rPr>
          <w:b/>
          <w:sz w:val="28"/>
          <w:szCs w:val="28"/>
          <w:lang w:val="en-US"/>
        </w:rPr>
        <w:t xml:space="preserve">.) </w:t>
      </w:r>
      <w:r w:rsidRPr="001F15D5">
        <w:rPr>
          <w:b/>
          <w:sz w:val="28"/>
          <w:szCs w:val="28"/>
        </w:rPr>
        <w:t>(2)</w:t>
      </w:r>
    </w:p>
    <w:p w:rsidR="001F15D5" w:rsidRPr="001F15D5" w:rsidRDefault="001F15D5" w:rsidP="001F15D5">
      <w:pPr>
        <w:jc w:val="both"/>
        <w:rPr>
          <w:sz w:val="28"/>
          <w:szCs w:val="28"/>
        </w:rPr>
      </w:pPr>
    </w:p>
    <w:p w:rsidR="001F15D5" w:rsidRPr="001F15D5" w:rsidRDefault="001F15D5" w:rsidP="001F15D5">
      <w:pPr>
        <w:jc w:val="both"/>
        <w:rPr>
          <w:sz w:val="28"/>
          <w:szCs w:val="28"/>
        </w:rPr>
      </w:pPr>
      <w:r w:rsidRPr="001F15D5">
        <w:rPr>
          <w:sz w:val="28"/>
          <w:szCs w:val="28"/>
        </w:rPr>
        <w:t>Формула платы за технологическое присоединение, в случае если предусматриваются мероприятия по прокладке воздушных и (или) кабельных линий и по строительству комплектных трансформаторных подстанций (КТП), распределительных трансформаторных подстанций (РТП) с уровнем напряжения до 35 кВ и на строительство центров питания, подстанций уровнем напряжения 35 кВ и выше (ПС):</w:t>
      </w:r>
    </w:p>
    <w:p w:rsidR="001F15D5" w:rsidRPr="001F15D5" w:rsidRDefault="001F15D5" w:rsidP="001F15D5">
      <w:pPr>
        <w:jc w:val="center"/>
        <w:rPr>
          <w:b/>
          <w:sz w:val="28"/>
          <w:szCs w:val="28"/>
        </w:rPr>
      </w:pPr>
      <w:proofErr w:type="spellStart"/>
      <w:r w:rsidRPr="001F15D5">
        <w:rPr>
          <w:b/>
          <w:sz w:val="28"/>
          <w:szCs w:val="28"/>
          <w:lang w:val="en-US"/>
        </w:rPr>
        <w:t>T</w:t>
      </w:r>
      <w:r w:rsidRPr="001F15D5">
        <w:rPr>
          <w:b/>
          <w:sz w:val="28"/>
          <w:szCs w:val="28"/>
          <w:vertAlign w:val="subscript"/>
          <w:lang w:val="en-US"/>
        </w:rPr>
        <w:t>ij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 xml:space="preserve"> </w:t>
      </w:r>
      <w:r w:rsidRPr="001F15D5">
        <w:rPr>
          <w:b/>
          <w:sz w:val="28"/>
          <w:szCs w:val="28"/>
          <w:lang w:val="en-US"/>
        </w:rPr>
        <w:t>= C</w:t>
      </w:r>
      <w:r w:rsidRPr="001F15D5">
        <w:rPr>
          <w:b/>
          <w:sz w:val="28"/>
          <w:szCs w:val="28"/>
          <w:vertAlign w:val="subscript"/>
          <w:lang w:val="en-US"/>
        </w:rPr>
        <w:t>1</w:t>
      </w:r>
      <w:r w:rsidRPr="001F15D5">
        <w:rPr>
          <w:b/>
          <w:sz w:val="28"/>
          <w:szCs w:val="28"/>
          <w:lang w:val="en-US"/>
        </w:rPr>
        <w:t xml:space="preserve"> * </w:t>
      </w:r>
      <w:proofErr w:type="spellStart"/>
      <w:r w:rsidRPr="001F15D5">
        <w:rPr>
          <w:b/>
          <w:sz w:val="28"/>
          <w:szCs w:val="28"/>
          <w:lang w:val="en-US"/>
        </w:rPr>
        <w:t>N</w:t>
      </w:r>
      <w:r w:rsidRPr="001F15D5">
        <w:rPr>
          <w:b/>
          <w:sz w:val="28"/>
          <w:szCs w:val="28"/>
          <w:vertAlign w:val="subscript"/>
          <w:lang w:val="en-US"/>
        </w:rPr>
        <w:t>ij</w:t>
      </w:r>
      <w:proofErr w:type="spellEnd"/>
      <w:r w:rsidRPr="001F15D5">
        <w:rPr>
          <w:b/>
          <w:sz w:val="28"/>
          <w:szCs w:val="28"/>
          <w:lang w:val="en-US"/>
        </w:rPr>
        <w:t xml:space="preserve"> + (C</w:t>
      </w:r>
      <w:r w:rsidRPr="001F15D5">
        <w:rPr>
          <w:b/>
          <w:sz w:val="28"/>
          <w:szCs w:val="28"/>
          <w:vertAlign w:val="subscript"/>
          <w:lang w:val="en-US"/>
        </w:rPr>
        <w:t>2(3)</w:t>
      </w:r>
      <w:proofErr w:type="spellStart"/>
      <w:r w:rsidRPr="001F15D5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1F15D5">
        <w:rPr>
          <w:b/>
          <w:sz w:val="28"/>
          <w:szCs w:val="28"/>
          <w:lang w:val="en-US"/>
        </w:rPr>
        <w:t xml:space="preserve"> * L</w:t>
      </w:r>
      <w:r w:rsidRPr="001F15D5">
        <w:rPr>
          <w:b/>
          <w:sz w:val="28"/>
          <w:szCs w:val="28"/>
          <w:vertAlign w:val="subscript"/>
          <w:lang w:val="en-US"/>
        </w:rPr>
        <w:t xml:space="preserve">2(3) </w:t>
      </w:r>
      <w:proofErr w:type="spellStart"/>
      <w:r w:rsidRPr="001F15D5">
        <w:rPr>
          <w:b/>
          <w:sz w:val="28"/>
          <w:szCs w:val="28"/>
          <w:vertAlign w:val="subscript"/>
          <w:lang w:val="en-US"/>
        </w:rPr>
        <w:t>i</w:t>
      </w:r>
      <w:proofErr w:type="spellEnd"/>
      <w:r w:rsidRPr="001F15D5">
        <w:rPr>
          <w:b/>
          <w:sz w:val="28"/>
          <w:szCs w:val="28"/>
          <w:lang w:val="en-US"/>
        </w:rPr>
        <w:t xml:space="preserve"> + C</w:t>
      </w:r>
      <w:r w:rsidRPr="001F15D5">
        <w:rPr>
          <w:b/>
          <w:sz w:val="28"/>
          <w:szCs w:val="28"/>
          <w:vertAlign w:val="subscript"/>
          <w:lang w:val="en-US"/>
        </w:rPr>
        <w:t>4i</w:t>
      </w:r>
      <w:r w:rsidRPr="001F15D5">
        <w:rPr>
          <w:b/>
          <w:sz w:val="28"/>
          <w:szCs w:val="28"/>
          <w:lang w:val="en-US"/>
        </w:rPr>
        <w:t xml:space="preserve"> * </w:t>
      </w:r>
      <w:proofErr w:type="spellStart"/>
      <w:r w:rsidRPr="001F15D5">
        <w:rPr>
          <w:b/>
          <w:sz w:val="28"/>
          <w:szCs w:val="28"/>
          <w:lang w:val="en-US"/>
        </w:rPr>
        <w:t>N</w:t>
      </w:r>
      <w:r w:rsidRPr="001F15D5">
        <w:rPr>
          <w:b/>
          <w:sz w:val="28"/>
          <w:szCs w:val="28"/>
          <w:vertAlign w:val="subscript"/>
          <w:lang w:val="en-US"/>
        </w:rPr>
        <w:t>ij</w:t>
      </w:r>
      <w:proofErr w:type="spellEnd"/>
      <w:r w:rsidRPr="001F15D5">
        <w:rPr>
          <w:b/>
          <w:sz w:val="28"/>
          <w:szCs w:val="28"/>
          <w:lang w:val="en-US"/>
        </w:rPr>
        <w:t xml:space="preserve"> )*z </w:t>
      </w:r>
      <w:proofErr w:type="spellStart"/>
      <w:r w:rsidRPr="001F15D5">
        <w:rPr>
          <w:b/>
          <w:sz w:val="28"/>
          <w:szCs w:val="28"/>
          <w:vertAlign w:val="subscript"/>
        </w:rPr>
        <w:t>изм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>.</w:t>
      </w:r>
      <w:proofErr w:type="spellStart"/>
      <w:r w:rsidRPr="001F15D5">
        <w:rPr>
          <w:b/>
          <w:sz w:val="28"/>
          <w:szCs w:val="28"/>
          <w:vertAlign w:val="subscript"/>
        </w:rPr>
        <w:t>ст</w:t>
      </w:r>
      <w:proofErr w:type="spellEnd"/>
      <w:r w:rsidRPr="001F15D5">
        <w:rPr>
          <w:b/>
          <w:sz w:val="28"/>
          <w:szCs w:val="28"/>
          <w:vertAlign w:val="subscript"/>
          <w:lang w:val="en-US"/>
        </w:rPr>
        <w:t>.</w:t>
      </w:r>
      <w:r w:rsidRPr="001F15D5">
        <w:rPr>
          <w:b/>
          <w:sz w:val="28"/>
          <w:szCs w:val="28"/>
          <w:lang w:val="en-US"/>
        </w:rPr>
        <w:t xml:space="preserve"> (</w:t>
      </w:r>
      <w:proofErr w:type="spellStart"/>
      <w:r w:rsidRPr="001F15D5">
        <w:rPr>
          <w:b/>
          <w:sz w:val="28"/>
          <w:szCs w:val="28"/>
        </w:rPr>
        <w:t>руб</w:t>
      </w:r>
      <w:proofErr w:type="spellEnd"/>
      <w:r w:rsidRPr="001F15D5">
        <w:rPr>
          <w:b/>
          <w:sz w:val="28"/>
          <w:szCs w:val="28"/>
          <w:lang w:val="en-US"/>
        </w:rPr>
        <w:t xml:space="preserve">.) </w:t>
      </w:r>
      <w:r w:rsidRPr="001F15D5">
        <w:rPr>
          <w:b/>
          <w:sz w:val="28"/>
          <w:szCs w:val="28"/>
        </w:rPr>
        <w:t>(3)</w:t>
      </w:r>
    </w:p>
    <w:p w:rsidR="001F15D5" w:rsidRPr="001F15D5" w:rsidRDefault="001F15D5" w:rsidP="001F15D5">
      <w:pPr>
        <w:jc w:val="both"/>
        <w:rPr>
          <w:sz w:val="28"/>
          <w:szCs w:val="28"/>
        </w:rPr>
      </w:pPr>
      <w:r w:rsidRPr="001F15D5">
        <w:rPr>
          <w:sz w:val="28"/>
          <w:szCs w:val="28"/>
        </w:rPr>
        <w:t xml:space="preserve">где: </w:t>
      </w:r>
    </w:p>
    <w:p w:rsidR="001F15D5" w:rsidRPr="001F15D5" w:rsidRDefault="001F15D5" w:rsidP="001F15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170815" cy="231775"/>
            <wp:effectExtent l="0" t="0" r="635" b="0"/>
            <wp:docPr id="179" name="Рисунок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5D5">
        <w:rPr>
          <w:sz w:val="28"/>
          <w:szCs w:val="28"/>
        </w:rPr>
        <w:t xml:space="preserve"> - стандартизированная тарифная ставка на покрытие расходов на технологическое присоединение </w:t>
      </w:r>
      <w:proofErr w:type="spellStart"/>
      <w:r w:rsidRPr="001F15D5">
        <w:rPr>
          <w:sz w:val="28"/>
          <w:szCs w:val="28"/>
        </w:rPr>
        <w:t>энергопринимающих</w:t>
      </w:r>
      <w:proofErr w:type="spellEnd"/>
      <w:r w:rsidRPr="001F15D5">
        <w:rPr>
          <w:sz w:val="28"/>
          <w:szCs w:val="28"/>
        </w:rPr>
        <w:t xml:space="preserve"> устройств потребителей электрической энергии, объектов </w:t>
      </w:r>
      <w:proofErr w:type="spellStart"/>
      <w:r w:rsidRPr="001F15D5">
        <w:rPr>
          <w:sz w:val="28"/>
          <w:szCs w:val="28"/>
        </w:rPr>
        <w:t>электросетевого</w:t>
      </w:r>
      <w:proofErr w:type="spellEnd"/>
      <w:r w:rsidRPr="001F15D5">
        <w:rPr>
          <w:sz w:val="28"/>
          <w:szCs w:val="28"/>
        </w:rPr>
        <w:t xml:space="preserve"> хозяйства, принадлежащих сетевым организациям и иным лицам, по мероприятиям, указанным в </w:t>
      </w:r>
      <w:hyperlink w:anchor="Par68" w:history="1">
        <w:r w:rsidRPr="001F15D5">
          <w:rPr>
            <w:sz w:val="28"/>
            <w:szCs w:val="28"/>
          </w:rPr>
          <w:t>пункте 16</w:t>
        </w:r>
      </w:hyperlink>
      <w:r w:rsidRPr="001F15D5">
        <w:rPr>
          <w:sz w:val="28"/>
          <w:szCs w:val="28"/>
        </w:rPr>
        <w:t xml:space="preserve"> Методических указаний (кроме </w:t>
      </w:r>
      <w:hyperlink w:anchor="Par70" w:history="1">
        <w:r w:rsidRPr="001F15D5">
          <w:rPr>
            <w:sz w:val="28"/>
            <w:szCs w:val="28"/>
          </w:rPr>
          <w:t xml:space="preserve">подпунктов «б» </w:t>
        </w:r>
      </w:hyperlink>
      <w:r w:rsidRPr="001F15D5">
        <w:rPr>
          <w:sz w:val="28"/>
          <w:szCs w:val="28"/>
        </w:rPr>
        <w:t xml:space="preserve"> и </w:t>
      </w:r>
      <w:hyperlink w:anchor="Par71" w:history="1">
        <w:r w:rsidRPr="001F15D5">
          <w:rPr>
            <w:sz w:val="28"/>
            <w:szCs w:val="28"/>
          </w:rPr>
          <w:t xml:space="preserve"> «в»</w:t>
        </w:r>
      </w:hyperlink>
      <w:r w:rsidRPr="001F15D5">
        <w:rPr>
          <w:sz w:val="28"/>
          <w:szCs w:val="28"/>
        </w:rPr>
        <w:t>), в расчете на 1 кВт максимальной мощности (руб./кВт);</w:t>
      </w:r>
    </w:p>
    <w:p w:rsidR="001F15D5" w:rsidRPr="001F15D5" w:rsidRDefault="001F15D5" w:rsidP="001F15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20675" cy="245745"/>
            <wp:effectExtent l="0" t="0" r="0" b="0"/>
            <wp:docPr id="180" name="Рисунок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5D5">
        <w:rPr>
          <w:sz w:val="28"/>
          <w:szCs w:val="28"/>
        </w:rPr>
        <w:t xml:space="preserve"> - стандартизированные тарифные ставки на покрытие расходов сетевой организации на строительство воздушных и кабельных линий электропередачи на i-м уровне напряжения согласно </w:t>
      </w:r>
      <w:hyperlink w:anchor="Par197" w:history="1">
        <w:r w:rsidRPr="001F15D5">
          <w:rPr>
            <w:sz w:val="28"/>
            <w:szCs w:val="28"/>
          </w:rPr>
          <w:t>приложению № 1</w:t>
        </w:r>
      </w:hyperlink>
      <w:r w:rsidRPr="001F15D5">
        <w:rPr>
          <w:sz w:val="28"/>
          <w:szCs w:val="28"/>
        </w:rPr>
        <w:t xml:space="preserve"> к Методическим указаниям в расчете на 1 км линий (руб./км);</w:t>
      </w:r>
    </w:p>
    <w:p w:rsidR="001F15D5" w:rsidRPr="001F15D5" w:rsidRDefault="001F15D5" w:rsidP="001F15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45745" cy="245745"/>
            <wp:effectExtent l="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5D5">
        <w:rPr>
          <w:sz w:val="28"/>
          <w:szCs w:val="28"/>
        </w:rPr>
        <w:t xml:space="preserve"> - стандартизированная тарифная ставка на покрытие расходов </w:t>
      </w:r>
      <w:r w:rsidRPr="001F15D5">
        <w:rPr>
          <w:sz w:val="28"/>
          <w:szCs w:val="28"/>
        </w:rPr>
        <w:lastRenderedPageBreak/>
        <w:t xml:space="preserve">сетевой организации на строительство подстанций согласно </w:t>
      </w:r>
      <w:hyperlink w:anchor="Par197" w:history="1">
        <w:r w:rsidRPr="001F15D5">
          <w:rPr>
            <w:sz w:val="28"/>
            <w:szCs w:val="28"/>
          </w:rPr>
          <w:t>приложению № 1</w:t>
        </w:r>
      </w:hyperlink>
      <w:r w:rsidRPr="001F15D5">
        <w:rPr>
          <w:sz w:val="28"/>
          <w:szCs w:val="28"/>
        </w:rPr>
        <w:t xml:space="preserve"> к Методическим указаниям на i-м уровне напряжения (руб./кВт).</w:t>
      </w:r>
    </w:p>
    <w:p w:rsidR="001F15D5" w:rsidRPr="001F15D5" w:rsidRDefault="001F15D5" w:rsidP="001F15D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320675" cy="245745"/>
            <wp:effectExtent l="19050" t="0" r="0" b="0"/>
            <wp:docPr id="182" name="Рисунок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675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5D5">
        <w:rPr>
          <w:sz w:val="28"/>
          <w:szCs w:val="28"/>
        </w:rPr>
        <w:t xml:space="preserve"> - суммарная протяженность воздушных и (или) кабельных линий на i-том уровне напряжения (км);</w:t>
      </w:r>
    </w:p>
    <w:p w:rsidR="001F15D5" w:rsidRPr="001F15D5" w:rsidRDefault="001F15D5" w:rsidP="001F15D5">
      <w:pPr>
        <w:ind w:firstLine="600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218440" cy="245745"/>
            <wp:effectExtent l="19050" t="0" r="0" b="0"/>
            <wp:docPr id="183" name="Рисунок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45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15D5">
        <w:rPr>
          <w:sz w:val="28"/>
          <w:szCs w:val="28"/>
        </w:rPr>
        <w:t xml:space="preserve"> - объем максимальной мощности, указанный в заявке на технологическое присоединение Заявителем на уровне напряжения </w:t>
      </w:r>
      <w:proofErr w:type="spellStart"/>
      <w:r w:rsidRPr="001F15D5">
        <w:rPr>
          <w:sz w:val="28"/>
          <w:szCs w:val="28"/>
        </w:rPr>
        <w:t>i</w:t>
      </w:r>
      <w:proofErr w:type="spellEnd"/>
      <w:r w:rsidRPr="001F15D5">
        <w:rPr>
          <w:sz w:val="28"/>
          <w:szCs w:val="28"/>
        </w:rPr>
        <w:t xml:space="preserve"> и (или) в диапазоне максимальной мощности (кВт); </w:t>
      </w:r>
    </w:p>
    <w:p w:rsidR="001F15D5" w:rsidRPr="001F15D5" w:rsidRDefault="001F15D5" w:rsidP="001F15D5">
      <w:pPr>
        <w:widowControl w:val="0"/>
        <w:autoSpaceDE w:val="0"/>
        <w:autoSpaceDN w:val="0"/>
        <w:adjustRightInd w:val="0"/>
        <w:ind w:firstLine="600"/>
        <w:jc w:val="both"/>
        <w:rPr>
          <w:sz w:val="28"/>
          <w:szCs w:val="28"/>
        </w:rPr>
      </w:pPr>
      <w:proofErr w:type="spellStart"/>
      <w:r w:rsidRPr="001F15D5">
        <w:rPr>
          <w:sz w:val="28"/>
          <w:szCs w:val="28"/>
        </w:rPr>
        <w:t>Z</w:t>
      </w:r>
      <w:r w:rsidRPr="001F15D5">
        <w:rPr>
          <w:sz w:val="28"/>
          <w:szCs w:val="28"/>
          <w:vertAlign w:val="subscript"/>
        </w:rPr>
        <w:t>изм.ст</w:t>
      </w:r>
      <w:proofErr w:type="spellEnd"/>
      <w:r w:rsidRPr="001F15D5">
        <w:rPr>
          <w:sz w:val="28"/>
          <w:szCs w:val="28"/>
          <w:vertAlign w:val="subscript"/>
        </w:rPr>
        <w:t>.</w:t>
      </w:r>
      <w:r w:rsidRPr="001F15D5">
        <w:rPr>
          <w:sz w:val="28"/>
          <w:szCs w:val="28"/>
        </w:rPr>
        <w:t xml:space="preserve"> - индекс изменения сметной стоимости  по строительно-монтажным работам для Псковской области, в котором располагаются существующие узловые подстанции, к которым предполагается технологическое присоединение Устройств, на квартал, предшествующий кварталу, в котором утверждается плата за технологическое присоединение, к федеральным единичным расценкам 2001 года, рекомендуемого Министерством регионального развития Российской Федерации в рамках реализации полномочий в области сметного нормирования и ценообразования в сфере градостроительной деятельности.</w:t>
      </w:r>
    </w:p>
    <w:p w:rsidR="004A585B" w:rsidRPr="00304F51" w:rsidRDefault="004A585B" w:rsidP="001F2EA6">
      <w:pPr>
        <w:rPr>
          <w:sz w:val="24"/>
          <w:szCs w:val="24"/>
        </w:rPr>
      </w:pPr>
    </w:p>
    <w:sectPr w:rsidR="004A585B" w:rsidRPr="00304F51" w:rsidSect="006E65E1">
      <w:footerReference w:type="default" r:id="rId2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155" w:rsidRDefault="00B17155" w:rsidP="006E65E1">
      <w:r>
        <w:separator/>
      </w:r>
    </w:p>
  </w:endnote>
  <w:endnote w:type="continuationSeparator" w:id="0">
    <w:p w:rsidR="00B17155" w:rsidRDefault="00B17155" w:rsidP="006E65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1547"/>
      <w:docPartObj>
        <w:docPartGallery w:val="Page Numbers (Bottom of Page)"/>
        <w:docPartUnique/>
      </w:docPartObj>
    </w:sdtPr>
    <w:sdtContent>
      <w:p w:rsidR="006E65E1" w:rsidRDefault="003D1DA8">
        <w:pPr>
          <w:pStyle w:val="af1"/>
          <w:jc w:val="center"/>
        </w:pPr>
        <w:fldSimple w:instr=" PAGE   \* MERGEFORMAT ">
          <w:r w:rsidR="00F83083">
            <w:rPr>
              <w:noProof/>
            </w:rPr>
            <w:t>21</w:t>
          </w:r>
        </w:fldSimple>
      </w:p>
    </w:sdtContent>
  </w:sdt>
  <w:p w:rsidR="006E65E1" w:rsidRDefault="006E65E1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155" w:rsidRDefault="00B17155" w:rsidP="006E65E1">
      <w:r>
        <w:separator/>
      </w:r>
    </w:p>
  </w:footnote>
  <w:footnote w:type="continuationSeparator" w:id="0">
    <w:p w:rsidR="00B17155" w:rsidRDefault="00B17155" w:rsidP="006E65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2F9CDD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>
    <w:nsid w:val="004D3652"/>
    <w:multiLevelType w:val="hybridMultilevel"/>
    <w:tmpl w:val="8578CC56"/>
    <w:lvl w:ilvl="0" w:tplc="8474BCEE">
      <w:start w:val="1"/>
      <w:numFmt w:val="decimal"/>
      <w:lvlText w:val="%1."/>
      <w:lvlJc w:val="left"/>
      <w:pPr>
        <w:ind w:left="1984" w:hanging="12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02436C56"/>
    <w:multiLevelType w:val="multilevel"/>
    <w:tmpl w:val="DB8A0108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5">
    <w:nsid w:val="034E77C9"/>
    <w:multiLevelType w:val="hybridMultilevel"/>
    <w:tmpl w:val="4914185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06C5710B"/>
    <w:multiLevelType w:val="hybridMultilevel"/>
    <w:tmpl w:val="806AF224"/>
    <w:lvl w:ilvl="0" w:tplc="A03EF466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089C7F4A"/>
    <w:multiLevelType w:val="hybridMultilevel"/>
    <w:tmpl w:val="0BF403AE"/>
    <w:lvl w:ilvl="0" w:tplc="85A8E96E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0C041EE5"/>
    <w:multiLevelType w:val="multilevel"/>
    <w:tmpl w:val="F4202C52"/>
    <w:lvl w:ilvl="0">
      <w:start w:val="1"/>
      <w:numFmt w:val="decimal"/>
      <w:lvlText w:val="%1.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0EE22CA6"/>
    <w:multiLevelType w:val="multilevel"/>
    <w:tmpl w:val="0988FAB8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>
    <w:nsid w:val="16492FE0"/>
    <w:multiLevelType w:val="hybridMultilevel"/>
    <w:tmpl w:val="D7068F1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>
    <w:nsid w:val="1B914D57"/>
    <w:multiLevelType w:val="multilevel"/>
    <w:tmpl w:val="0F00C8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6" w:hanging="141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6" w:hanging="1416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96" w:hanging="1416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56" w:hanging="1416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2">
    <w:nsid w:val="1C7741AA"/>
    <w:multiLevelType w:val="hybridMultilevel"/>
    <w:tmpl w:val="3F620D98"/>
    <w:lvl w:ilvl="0" w:tplc="0698635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25133D5"/>
    <w:multiLevelType w:val="hybridMultilevel"/>
    <w:tmpl w:val="843465F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3220859"/>
    <w:multiLevelType w:val="multilevel"/>
    <w:tmpl w:val="634E0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ind w:left="1776" w:hanging="141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6" w:hanging="1416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96" w:hanging="1416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56" w:hanging="1416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5">
    <w:nsid w:val="31721422"/>
    <w:multiLevelType w:val="hybridMultilevel"/>
    <w:tmpl w:val="0440470C"/>
    <w:lvl w:ilvl="0" w:tplc="08C49E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25B10F1"/>
    <w:multiLevelType w:val="hybridMultilevel"/>
    <w:tmpl w:val="55BEB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9B1BF4"/>
    <w:multiLevelType w:val="hybridMultilevel"/>
    <w:tmpl w:val="141279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F84812"/>
    <w:multiLevelType w:val="hybridMultilevel"/>
    <w:tmpl w:val="89BA3586"/>
    <w:lvl w:ilvl="0" w:tplc="C6D0D0F2">
      <w:start w:val="1"/>
      <w:numFmt w:val="decimal"/>
      <w:lvlText w:val="%1."/>
      <w:lvlJc w:val="left"/>
      <w:pPr>
        <w:ind w:left="1068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>
    <w:nsid w:val="42155FEA"/>
    <w:multiLevelType w:val="hybridMultilevel"/>
    <w:tmpl w:val="CAB07366"/>
    <w:lvl w:ilvl="0" w:tplc="85A8E9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1B4160"/>
    <w:multiLevelType w:val="multilevel"/>
    <w:tmpl w:val="B804F3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68D4D3E"/>
    <w:multiLevelType w:val="hybridMultilevel"/>
    <w:tmpl w:val="FF423158"/>
    <w:lvl w:ilvl="0" w:tplc="85A8E9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6D64BA3"/>
    <w:multiLevelType w:val="hybridMultilevel"/>
    <w:tmpl w:val="6D06F988"/>
    <w:lvl w:ilvl="0" w:tplc="08C49E7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490C22BD"/>
    <w:multiLevelType w:val="hybridMultilevel"/>
    <w:tmpl w:val="E9B68F98"/>
    <w:lvl w:ilvl="0" w:tplc="08C49E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1101E62"/>
    <w:multiLevelType w:val="hybridMultilevel"/>
    <w:tmpl w:val="BCF0CCCC"/>
    <w:lvl w:ilvl="0" w:tplc="08C49E7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B0B6BF4"/>
    <w:multiLevelType w:val="multilevel"/>
    <w:tmpl w:val="A858E6C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6">
    <w:nsid w:val="5B4232D0"/>
    <w:multiLevelType w:val="hybridMultilevel"/>
    <w:tmpl w:val="10C25F5C"/>
    <w:lvl w:ilvl="0" w:tplc="08C49E70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7">
    <w:nsid w:val="5E314910"/>
    <w:multiLevelType w:val="hybridMultilevel"/>
    <w:tmpl w:val="D234D2EC"/>
    <w:lvl w:ilvl="0" w:tplc="6568C756">
      <w:start w:val="1"/>
      <w:numFmt w:val="decimal"/>
      <w:lvlText w:val="%1."/>
      <w:lvlJc w:val="left"/>
      <w:pPr>
        <w:ind w:left="1429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5537FA9"/>
    <w:multiLevelType w:val="hybridMultilevel"/>
    <w:tmpl w:val="9150133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66C26CCC"/>
    <w:multiLevelType w:val="hybridMultilevel"/>
    <w:tmpl w:val="3E24611E"/>
    <w:lvl w:ilvl="0" w:tplc="85A8E9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87108EF"/>
    <w:multiLevelType w:val="multilevel"/>
    <w:tmpl w:val="A7BAF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6" w:hanging="141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6" w:hanging="1416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96" w:hanging="1416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56" w:hanging="1416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31">
    <w:nsid w:val="6AAF1A2A"/>
    <w:multiLevelType w:val="multilevel"/>
    <w:tmpl w:val="F04E8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6" w:hanging="1416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36" w:hanging="1416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96" w:hanging="1416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56" w:hanging="1416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32">
    <w:nsid w:val="6B847DA4"/>
    <w:multiLevelType w:val="hybridMultilevel"/>
    <w:tmpl w:val="8D8221C0"/>
    <w:lvl w:ilvl="0" w:tplc="85A8E96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B9F7F3F"/>
    <w:multiLevelType w:val="hybridMultilevel"/>
    <w:tmpl w:val="B804F37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F4F7A76"/>
    <w:multiLevelType w:val="multilevel"/>
    <w:tmpl w:val="DF0C61C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5">
    <w:nsid w:val="74052D1C"/>
    <w:multiLevelType w:val="hybridMultilevel"/>
    <w:tmpl w:val="A6A46E1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77652281"/>
    <w:multiLevelType w:val="multilevel"/>
    <w:tmpl w:val="B6F207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79370DC8"/>
    <w:multiLevelType w:val="hybridMultilevel"/>
    <w:tmpl w:val="AEC2FC5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29"/>
  </w:num>
  <w:num w:numId="4">
    <w:abstractNumId w:val="14"/>
  </w:num>
  <w:num w:numId="5">
    <w:abstractNumId w:val="26"/>
  </w:num>
  <w:num w:numId="6">
    <w:abstractNumId w:val="4"/>
  </w:num>
  <w:num w:numId="7">
    <w:abstractNumId w:val="2"/>
  </w:num>
  <w:num w:numId="8">
    <w:abstractNumId w:val="13"/>
  </w:num>
  <w:num w:numId="9">
    <w:abstractNumId w:val="32"/>
  </w:num>
  <w:num w:numId="10">
    <w:abstractNumId w:val="35"/>
  </w:num>
  <w:num w:numId="11">
    <w:abstractNumId w:val="37"/>
  </w:num>
  <w:num w:numId="12">
    <w:abstractNumId w:val="16"/>
  </w:num>
  <w:num w:numId="13">
    <w:abstractNumId w:val="3"/>
  </w:num>
  <w:num w:numId="14">
    <w:abstractNumId w:val="5"/>
  </w:num>
  <w:num w:numId="15">
    <w:abstractNumId w:val="18"/>
  </w:num>
  <w:num w:numId="16">
    <w:abstractNumId w:val="17"/>
  </w:num>
  <w:num w:numId="17">
    <w:abstractNumId w:val="7"/>
  </w:num>
  <w:num w:numId="18">
    <w:abstractNumId w:val="28"/>
  </w:num>
  <w:num w:numId="19">
    <w:abstractNumId w:val="33"/>
  </w:num>
  <w:num w:numId="20">
    <w:abstractNumId w:val="22"/>
  </w:num>
  <w:num w:numId="21">
    <w:abstractNumId w:val="24"/>
  </w:num>
  <w:num w:numId="22">
    <w:abstractNumId w:val="10"/>
  </w:num>
  <w:num w:numId="23">
    <w:abstractNumId w:val="19"/>
  </w:num>
  <w:num w:numId="24">
    <w:abstractNumId w:val="12"/>
  </w:num>
  <w:num w:numId="25">
    <w:abstractNumId w:val="27"/>
  </w:num>
  <w:num w:numId="26">
    <w:abstractNumId w:val="20"/>
  </w:num>
  <w:num w:numId="27">
    <w:abstractNumId w:val="0"/>
  </w:num>
  <w:num w:numId="28">
    <w:abstractNumId w:val="15"/>
  </w:num>
  <w:num w:numId="29">
    <w:abstractNumId w:val="34"/>
  </w:num>
  <w:num w:numId="30">
    <w:abstractNumId w:val="6"/>
  </w:num>
  <w:num w:numId="31">
    <w:abstractNumId w:val="8"/>
  </w:num>
  <w:num w:numId="32">
    <w:abstractNumId w:val="36"/>
  </w:num>
  <w:num w:numId="33">
    <w:abstractNumId w:val="23"/>
  </w:num>
  <w:num w:numId="34">
    <w:abstractNumId w:val="25"/>
  </w:num>
  <w:num w:numId="35">
    <w:abstractNumId w:val="9"/>
  </w:num>
  <w:num w:numId="36">
    <w:abstractNumId w:val="11"/>
  </w:num>
  <w:num w:numId="37">
    <w:abstractNumId w:val="31"/>
  </w:num>
  <w:num w:numId="38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6497"/>
    <w:rsid w:val="00046B36"/>
    <w:rsid w:val="00074C11"/>
    <w:rsid w:val="00080EEA"/>
    <w:rsid w:val="000C0FF8"/>
    <w:rsid w:val="000E7FD9"/>
    <w:rsid w:val="000F5C5E"/>
    <w:rsid w:val="000F7BA2"/>
    <w:rsid w:val="001257CA"/>
    <w:rsid w:val="00127160"/>
    <w:rsid w:val="00135EF6"/>
    <w:rsid w:val="00147598"/>
    <w:rsid w:val="00160CF4"/>
    <w:rsid w:val="001714A2"/>
    <w:rsid w:val="001776BE"/>
    <w:rsid w:val="001865CA"/>
    <w:rsid w:val="00193B5B"/>
    <w:rsid w:val="001A030B"/>
    <w:rsid w:val="001A2804"/>
    <w:rsid w:val="001D3A15"/>
    <w:rsid w:val="001E3968"/>
    <w:rsid w:val="001F15D5"/>
    <w:rsid w:val="001F2EA6"/>
    <w:rsid w:val="001F7C37"/>
    <w:rsid w:val="0021290C"/>
    <w:rsid w:val="00214C04"/>
    <w:rsid w:val="002204A4"/>
    <w:rsid w:val="00222154"/>
    <w:rsid w:val="00237321"/>
    <w:rsid w:val="00247E66"/>
    <w:rsid w:val="002A02FB"/>
    <w:rsid w:val="002C5318"/>
    <w:rsid w:val="002F27A9"/>
    <w:rsid w:val="00304F51"/>
    <w:rsid w:val="00313440"/>
    <w:rsid w:val="00320343"/>
    <w:rsid w:val="00377A69"/>
    <w:rsid w:val="00386493"/>
    <w:rsid w:val="00395BA8"/>
    <w:rsid w:val="00396E8C"/>
    <w:rsid w:val="003B74CA"/>
    <w:rsid w:val="003D1DA8"/>
    <w:rsid w:val="003F5426"/>
    <w:rsid w:val="004129A3"/>
    <w:rsid w:val="004445BC"/>
    <w:rsid w:val="00446C57"/>
    <w:rsid w:val="00457B3D"/>
    <w:rsid w:val="00463FB0"/>
    <w:rsid w:val="00477E4D"/>
    <w:rsid w:val="00491EBD"/>
    <w:rsid w:val="0049369A"/>
    <w:rsid w:val="004A585B"/>
    <w:rsid w:val="004B2354"/>
    <w:rsid w:val="004C4A51"/>
    <w:rsid w:val="004D45DA"/>
    <w:rsid w:val="004F0882"/>
    <w:rsid w:val="00534866"/>
    <w:rsid w:val="00534EFA"/>
    <w:rsid w:val="00541789"/>
    <w:rsid w:val="00541F55"/>
    <w:rsid w:val="00544651"/>
    <w:rsid w:val="00550455"/>
    <w:rsid w:val="005535F6"/>
    <w:rsid w:val="005700C0"/>
    <w:rsid w:val="005857E1"/>
    <w:rsid w:val="00596F73"/>
    <w:rsid w:val="005A255D"/>
    <w:rsid w:val="005A7F9E"/>
    <w:rsid w:val="005D3495"/>
    <w:rsid w:val="00657DC3"/>
    <w:rsid w:val="00680D7D"/>
    <w:rsid w:val="00694820"/>
    <w:rsid w:val="006B7FDD"/>
    <w:rsid w:val="006D0C26"/>
    <w:rsid w:val="006E1F19"/>
    <w:rsid w:val="006E65E1"/>
    <w:rsid w:val="006F3D48"/>
    <w:rsid w:val="006F4225"/>
    <w:rsid w:val="006F76E4"/>
    <w:rsid w:val="00702C1E"/>
    <w:rsid w:val="00711AE1"/>
    <w:rsid w:val="007232B9"/>
    <w:rsid w:val="00736540"/>
    <w:rsid w:val="00742EEA"/>
    <w:rsid w:val="00743D23"/>
    <w:rsid w:val="00787C58"/>
    <w:rsid w:val="0079207D"/>
    <w:rsid w:val="00793E1C"/>
    <w:rsid w:val="007972B1"/>
    <w:rsid w:val="007B0D1D"/>
    <w:rsid w:val="007C53E0"/>
    <w:rsid w:val="008006F6"/>
    <w:rsid w:val="008052C1"/>
    <w:rsid w:val="008A2286"/>
    <w:rsid w:val="008A34F9"/>
    <w:rsid w:val="008A5AE5"/>
    <w:rsid w:val="008D27D7"/>
    <w:rsid w:val="008D482D"/>
    <w:rsid w:val="008F306C"/>
    <w:rsid w:val="009278CE"/>
    <w:rsid w:val="0093228B"/>
    <w:rsid w:val="00944831"/>
    <w:rsid w:val="00952851"/>
    <w:rsid w:val="009A2886"/>
    <w:rsid w:val="009A43ED"/>
    <w:rsid w:val="009A7474"/>
    <w:rsid w:val="009E34DF"/>
    <w:rsid w:val="009F12E1"/>
    <w:rsid w:val="00A0554F"/>
    <w:rsid w:val="00A15A18"/>
    <w:rsid w:val="00A66497"/>
    <w:rsid w:val="00A71429"/>
    <w:rsid w:val="00A87008"/>
    <w:rsid w:val="00AA001D"/>
    <w:rsid w:val="00AB2748"/>
    <w:rsid w:val="00AB2A28"/>
    <w:rsid w:val="00B06873"/>
    <w:rsid w:val="00B17155"/>
    <w:rsid w:val="00B23C28"/>
    <w:rsid w:val="00B4529B"/>
    <w:rsid w:val="00B91791"/>
    <w:rsid w:val="00BC6EDE"/>
    <w:rsid w:val="00BE3123"/>
    <w:rsid w:val="00C42B76"/>
    <w:rsid w:val="00CD0236"/>
    <w:rsid w:val="00CD5FE8"/>
    <w:rsid w:val="00D64487"/>
    <w:rsid w:val="00D82473"/>
    <w:rsid w:val="00DA3383"/>
    <w:rsid w:val="00DE41AD"/>
    <w:rsid w:val="00DF2C08"/>
    <w:rsid w:val="00E0099F"/>
    <w:rsid w:val="00E6522B"/>
    <w:rsid w:val="00E664DD"/>
    <w:rsid w:val="00E7399E"/>
    <w:rsid w:val="00E73D7C"/>
    <w:rsid w:val="00E92022"/>
    <w:rsid w:val="00E95E40"/>
    <w:rsid w:val="00E97267"/>
    <w:rsid w:val="00EA59B7"/>
    <w:rsid w:val="00EB1ECF"/>
    <w:rsid w:val="00EB591D"/>
    <w:rsid w:val="00EE1B8C"/>
    <w:rsid w:val="00F15EF4"/>
    <w:rsid w:val="00F3354D"/>
    <w:rsid w:val="00F526A3"/>
    <w:rsid w:val="00F632D0"/>
    <w:rsid w:val="00F74C44"/>
    <w:rsid w:val="00F80E31"/>
    <w:rsid w:val="00F83083"/>
    <w:rsid w:val="00F940CB"/>
    <w:rsid w:val="00F94ADB"/>
    <w:rsid w:val="00FA6CE5"/>
    <w:rsid w:val="00FB6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6649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A66497"/>
    <w:pPr>
      <w:keepNext/>
      <w:numPr>
        <w:numId w:val="1"/>
      </w:numPr>
      <w:jc w:val="center"/>
      <w:outlineLvl w:val="0"/>
    </w:pPr>
    <w:rPr>
      <w:sz w:val="24"/>
    </w:rPr>
  </w:style>
  <w:style w:type="paragraph" w:styleId="2">
    <w:name w:val="heading 2"/>
    <w:basedOn w:val="a0"/>
    <w:next w:val="a0"/>
    <w:link w:val="20"/>
    <w:qFormat/>
    <w:rsid w:val="00A87008"/>
    <w:pPr>
      <w:keepNext/>
      <w:suppressAutoHyphens w:val="0"/>
      <w:jc w:val="both"/>
      <w:outlineLvl w:val="1"/>
    </w:pPr>
    <w:rPr>
      <w:rFonts w:ascii="Arial" w:hAnsi="Arial"/>
      <w:sz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649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Body Text"/>
    <w:basedOn w:val="a0"/>
    <w:link w:val="a5"/>
    <w:rsid w:val="00A66497"/>
    <w:pPr>
      <w:jc w:val="both"/>
    </w:pPr>
    <w:rPr>
      <w:sz w:val="28"/>
    </w:rPr>
  </w:style>
  <w:style w:type="character" w:customStyle="1" w:styleId="a5">
    <w:name w:val="Основной текст Знак"/>
    <w:basedOn w:val="a1"/>
    <w:link w:val="a4"/>
    <w:rsid w:val="00A6649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Обычный1"/>
    <w:rsid w:val="00A66497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styleId="a6">
    <w:name w:val="Emphasis"/>
    <w:qFormat/>
    <w:rsid w:val="00A66497"/>
    <w:rPr>
      <w:i/>
      <w:iCs/>
    </w:rPr>
  </w:style>
  <w:style w:type="paragraph" w:styleId="a7">
    <w:name w:val="List Paragraph"/>
    <w:basedOn w:val="a0"/>
    <w:uiPriority w:val="34"/>
    <w:qFormat/>
    <w:rsid w:val="00E6522B"/>
    <w:pPr>
      <w:ind w:left="720"/>
      <w:contextualSpacing/>
    </w:pPr>
  </w:style>
  <w:style w:type="character" w:styleId="a8">
    <w:name w:val="Hyperlink"/>
    <w:rsid w:val="004A585B"/>
    <w:rPr>
      <w:color w:val="0000FF"/>
      <w:u w:val="single"/>
    </w:rPr>
  </w:style>
  <w:style w:type="paragraph" w:customStyle="1" w:styleId="ConsPlusTitle">
    <w:name w:val="ConsPlusTitle"/>
    <w:uiPriority w:val="99"/>
    <w:rsid w:val="0012716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0"/>
      <w:szCs w:val="20"/>
      <w:lang w:eastAsia="ar-SA"/>
    </w:rPr>
  </w:style>
  <w:style w:type="paragraph" w:styleId="a9">
    <w:name w:val="Balloon Text"/>
    <w:basedOn w:val="a0"/>
    <w:link w:val="aa"/>
    <w:unhideWhenUsed/>
    <w:rsid w:val="008D27D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8D27D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">
    <w:name w:val="Основной шрифт абзаца4"/>
    <w:rsid w:val="004D45DA"/>
  </w:style>
  <w:style w:type="character" w:customStyle="1" w:styleId="3">
    <w:name w:val="Основной шрифт абзаца3"/>
    <w:rsid w:val="004D45DA"/>
  </w:style>
  <w:style w:type="character" w:customStyle="1" w:styleId="Absatz-Standardschriftart">
    <w:name w:val="Absatz-Standardschriftart"/>
    <w:rsid w:val="004D45DA"/>
  </w:style>
  <w:style w:type="character" w:customStyle="1" w:styleId="WW-Absatz-Standardschriftart">
    <w:name w:val="WW-Absatz-Standardschriftart"/>
    <w:rsid w:val="004D45DA"/>
  </w:style>
  <w:style w:type="character" w:customStyle="1" w:styleId="WW-Absatz-Standardschriftart1">
    <w:name w:val="WW-Absatz-Standardschriftart1"/>
    <w:rsid w:val="004D45DA"/>
  </w:style>
  <w:style w:type="character" w:customStyle="1" w:styleId="WW-Absatz-Standardschriftart11">
    <w:name w:val="WW-Absatz-Standardschriftart11"/>
    <w:rsid w:val="004D45DA"/>
  </w:style>
  <w:style w:type="character" w:customStyle="1" w:styleId="WW-Absatz-Standardschriftart111">
    <w:name w:val="WW-Absatz-Standardschriftart111"/>
    <w:rsid w:val="004D45DA"/>
  </w:style>
  <w:style w:type="character" w:customStyle="1" w:styleId="WW-Absatz-Standardschriftart1111">
    <w:name w:val="WW-Absatz-Standardschriftart1111"/>
    <w:rsid w:val="004D45DA"/>
  </w:style>
  <w:style w:type="character" w:customStyle="1" w:styleId="21">
    <w:name w:val="Основной шрифт абзаца2"/>
    <w:rsid w:val="004D45DA"/>
  </w:style>
  <w:style w:type="character" w:customStyle="1" w:styleId="WW-Absatz-Standardschriftart11111">
    <w:name w:val="WW-Absatz-Standardschriftart11111"/>
    <w:rsid w:val="004D45DA"/>
  </w:style>
  <w:style w:type="character" w:customStyle="1" w:styleId="WW-Absatz-Standardschriftart111111">
    <w:name w:val="WW-Absatz-Standardschriftart111111"/>
    <w:rsid w:val="004D45DA"/>
  </w:style>
  <w:style w:type="character" w:customStyle="1" w:styleId="WW-Absatz-Standardschriftart1111111">
    <w:name w:val="WW-Absatz-Standardschriftart1111111"/>
    <w:rsid w:val="004D45DA"/>
  </w:style>
  <w:style w:type="character" w:customStyle="1" w:styleId="WW-Absatz-Standardschriftart11111111">
    <w:name w:val="WW-Absatz-Standardschriftart11111111"/>
    <w:rsid w:val="004D45DA"/>
  </w:style>
  <w:style w:type="character" w:customStyle="1" w:styleId="WW-Absatz-Standardschriftart111111111">
    <w:name w:val="WW-Absatz-Standardschriftart111111111"/>
    <w:rsid w:val="004D45DA"/>
  </w:style>
  <w:style w:type="character" w:customStyle="1" w:styleId="WW-Absatz-Standardschriftart1111111111">
    <w:name w:val="WW-Absatz-Standardschriftart1111111111"/>
    <w:rsid w:val="004D45DA"/>
  </w:style>
  <w:style w:type="character" w:customStyle="1" w:styleId="WW-Absatz-Standardschriftart11111111111">
    <w:name w:val="WW-Absatz-Standardschriftart11111111111"/>
    <w:rsid w:val="004D45DA"/>
  </w:style>
  <w:style w:type="character" w:customStyle="1" w:styleId="WW-Absatz-Standardschriftart111111111111">
    <w:name w:val="WW-Absatz-Standardschriftart111111111111"/>
    <w:rsid w:val="004D45DA"/>
  </w:style>
  <w:style w:type="character" w:customStyle="1" w:styleId="12">
    <w:name w:val="Основной шрифт абзаца1"/>
    <w:rsid w:val="004D45DA"/>
  </w:style>
  <w:style w:type="paragraph" w:customStyle="1" w:styleId="ab">
    <w:name w:val="Заголовок"/>
    <w:basedOn w:val="a0"/>
    <w:next w:val="a4"/>
    <w:rsid w:val="004D45DA"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c">
    <w:name w:val="List"/>
    <w:basedOn w:val="a4"/>
    <w:rsid w:val="004D45DA"/>
    <w:pPr>
      <w:spacing w:after="120"/>
      <w:jc w:val="left"/>
    </w:pPr>
    <w:rPr>
      <w:rFonts w:ascii="Arial" w:hAnsi="Arial" w:cs="Lohit Hindi"/>
    </w:rPr>
  </w:style>
  <w:style w:type="paragraph" w:customStyle="1" w:styleId="40">
    <w:name w:val="Название4"/>
    <w:basedOn w:val="a0"/>
    <w:rsid w:val="004D45D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41">
    <w:name w:val="Указатель4"/>
    <w:basedOn w:val="a0"/>
    <w:rsid w:val="004D45DA"/>
    <w:pPr>
      <w:suppressLineNumbers/>
    </w:pPr>
    <w:rPr>
      <w:rFonts w:ascii="Arial" w:hAnsi="Arial" w:cs="Lohit Hindi"/>
      <w:sz w:val="28"/>
    </w:rPr>
  </w:style>
  <w:style w:type="paragraph" w:customStyle="1" w:styleId="30">
    <w:name w:val="Название3"/>
    <w:basedOn w:val="a0"/>
    <w:rsid w:val="004D45D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31">
    <w:name w:val="Указатель3"/>
    <w:basedOn w:val="a0"/>
    <w:rsid w:val="004D45DA"/>
    <w:pPr>
      <w:suppressLineNumbers/>
    </w:pPr>
    <w:rPr>
      <w:rFonts w:ascii="Arial" w:hAnsi="Arial" w:cs="Lohit Hindi"/>
      <w:sz w:val="28"/>
    </w:rPr>
  </w:style>
  <w:style w:type="paragraph" w:customStyle="1" w:styleId="22">
    <w:name w:val="Название2"/>
    <w:basedOn w:val="a0"/>
    <w:rsid w:val="004D45D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23">
    <w:name w:val="Указатель2"/>
    <w:basedOn w:val="a0"/>
    <w:rsid w:val="004D45DA"/>
    <w:pPr>
      <w:suppressLineNumbers/>
    </w:pPr>
    <w:rPr>
      <w:rFonts w:ascii="Arial" w:hAnsi="Arial" w:cs="Lohit Hindi"/>
      <w:sz w:val="28"/>
    </w:rPr>
  </w:style>
  <w:style w:type="paragraph" w:customStyle="1" w:styleId="13">
    <w:name w:val="Название1"/>
    <w:basedOn w:val="a0"/>
    <w:rsid w:val="004D45DA"/>
    <w:pPr>
      <w:suppressLineNumbers/>
      <w:spacing w:before="120" w:after="120"/>
    </w:pPr>
    <w:rPr>
      <w:rFonts w:ascii="Arial" w:hAnsi="Arial" w:cs="Lohit Hindi"/>
      <w:i/>
      <w:iCs/>
      <w:szCs w:val="24"/>
    </w:rPr>
  </w:style>
  <w:style w:type="paragraph" w:customStyle="1" w:styleId="14">
    <w:name w:val="Указатель1"/>
    <w:basedOn w:val="a0"/>
    <w:rsid w:val="004D45DA"/>
    <w:pPr>
      <w:suppressLineNumbers/>
    </w:pPr>
    <w:rPr>
      <w:rFonts w:ascii="Arial" w:hAnsi="Arial" w:cs="Lohit Hindi"/>
      <w:sz w:val="28"/>
    </w:rPr>
  </w:style>
  <w:style w:type="paragraph" w:customStyle="1" w:styleId="210">
    <w:name w:val="Основной текст 21"/>
    <w:basedOn w:val="a0"/>
    <w:rsid w:val="004D45DA"/>
    <w:pPr>
      <w:jc w:val="both"/>
    </w:pPr>
    <w:rPr>
      <w:sz w:val="26"/>
    </w:rPr>
  </w:style>
  <w:style w:type="paragraph" w:customStyle="1" w:styleId="24">
    <w:name w:val="заголовок 2"/>
    <w:basedOn w:val="a0"/>
    <w:next w:val="a0"/>
    <w:rsid w:val="004D45DA"/>
    <w:pPr>
      <w:keepNext/>
      <w:jc w:val="center"/>
    </w:pPr>
    <w:rPr>
      <w:sz w:val="28"/>
    </w:rPr>
  </w:style>
  <w:style w:type="paragraph" w:customStyle="1" w:styleId="ad">
    <w:name w:val="Содержимое таблицы"/>
    <w:basedOn w:val="a0"/>
    <w:rsid w:val="004D45DA"/>
    <w:pPr>
      <w:suppressLineNumbers/>
    </w:pPr>
    <w:rPr>
      <w:sz w:val="28"/>
    </w:rPr>
  </w:style>
  <w:style w:type="paragraph" w:customStyle="1" w:styleId="ae">
    <w:name w:val="Заголовок таблицы"/>
    <w:basedOn w:val="ad"/>
    <w:rsid w:val="004D45DA"/>
    <w:pPr>
      <w:jc w:val="center"/>
    </w:pPr>
    <w:rPr>
      <w:b/>
      <w:bCs/>
    </w:rPr>
  </w:style>
  <w:style w:type="paragraph" w:styleId="af">
    <w:name w:val="header"/>
    <w:basedOn w:val="a0"/>
    <w:link w:val="af0"/>
    <w:rsid w:val="004D45DA"/>
    <w:pPr>
      <w:suppressLineNumbers/>
      <w:tabs>
        <w:tab w:val="center" w:pos="4762"/>
        <w:tab w:val="right" w:pos="9524"/>
      </w:tabs>
    </w:pPr>
    <w:rPr>
      <w:sz w:val="28"/>
    </w:rPr>
  </w:style>
  <w:style w:type="character" w:customStyle="1" w:styleId="af0">
    <w:name w:val="Верхний колонтитул Знак"/>
    <w:basedOn w:val="a1"/>
    <w:link w:val="af"/>
    <w:rsid w:val="004D45D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1">
    <w:name w:val="footer"/>
    <w:basedOn w:val="a0"/>
    <w:link w:val="af2"/>
    <w:uiPriority w:val="99"/>
    <w:rsid w:val="004D45DA"/>
    <w:pPr>
      <w:suppressLineNumbers/>
      <w:tabs>
        <w:tab w:val="center" w:pos="4819"/>
        <w:tab w:val="right" w:pos="9638"/>
      </w:tabs>
    </w:pPr>
    <w:rPr>
      <w:sz w:val="28"/>
    </w:rPr>
  </w:style>
  <w:style w:type="character" w:customStyle="1" w:styleId="af2">
    <w:name w:val="Нижний колонтитул Знак"/>
    <w:basedOn w:val="a1"/>
    <w:link w:val="af1"/>
    <w:uiPriority w:val="99"/>
    <w:rsid w:val="004D45D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Nonformat">
    <w:name w:val="ConsPlusNonformat"/>
    <w:rsid w:val="004D45DA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styleId="af3">
    <w:name w:val="page number"/>
    <w:basedOn w:val="a1"/>
    <w:rsid w:val="004D45DA"/>
  </w:style>
  <w:style w:type="numbering" w:customStyle="1" w:styleId="15">
    <w:name w:val="Нет списка1"/>
    <w:next w:val="a3"/>
    <w:uiPriority w:val="99"/>
    <w:semiHidden/>
    <w:unhideWhenUsed/>
    <w:rsid w:val="00736540"/>
  </w:style>
  <w:style w:type="paragraph" w:customStyle="1" w:styleId="ConsPlusNormal">
    <w:name w:val="ConsPlusNormal"/>
    <w:rsid w:val="007365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4">
    <w:name w:val="Table Grid"/>
    <w:basedOn w:val="a2"/>
    <w:rsid w:val="0073654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rmal (Web)"/>
    <w:basedOn w:val="a0"/>
    <w:uiPriority w:val="99"/>
    <w:unhideWhenUsed/>
    <w:rsid w:val="007365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ucoz-forum-post">
    <w:name w:val="ucoz-forum-post"/>
    <w:basedOn w:val="a1"/>
    <w:rsid w:val="00736540"/>
  </w:style>
  <w:style w:type="character" w:customStyle="1" w:styleId="Bodytext">
    <w:name w:val="Body text_"/>
    <w:basedOn w:val="a1"/>
    <w:link w:val="Bodytext0"/>
    <w:rsid w:val="00736540"/>
    <w:rPr>
      <w:sz w:val="23"/>
      <w:szCs w:val="23"/>
      <w:shd w:val="clear" w:color="auto" w:fill="FFFFFF"/>
    </w:rPr>
  </w:style>
  <w:style w:type="paragraph" w:customStyle="1" w:styleId="Bodytext0">
    <w:name w:val="Body text"/>
    <w:basedOn w:val="a0"/>
    <w:link w:val="Bodytext"/>
    <w:rsid w:val="00736540"/>
    <w:pPr>
      <w:shd w:val="clear" w:color="auto" w:fill="FFFFFF"/>
      <w:suppressAutoHyphens w:val="0"/>
      <w:spacing w:before="240" w:after="360" w:line="0" w:lineRule="atLeast"/>
      <w:ind w:hanging="6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0">
    <w:name w:val="Заголовок 2 Знак"/>
    <w:basedOn w:val="a1"/>
    <w:link w:val="2"/>
    <w:rsid w:val="00A87008"/>
    <w:rPr>
      <w:rFonts w:ascii="Arial" w:eastAsia="Times New Roman" w:hAnsi="Arial" w:cs="Times New Roman"/>
      <w:sz w:val="24"/>
      <w:szCs w:val="20"/>
      <w:lang w:eastAsia="ru-RU"/>
    </w:rPr>
  </w:style>
  <w:style w:type="numbering" w:customStyle="1" w:styleId="25">
    <w:name w:val="Нет списка2"/>
    <w:next w:val="a3"/>
    <w:uiPriority w:val="99"/>
    <w:semiHidden/>
    <w:unhideWhenUsed/>
    <w:rsid w:val="00A87008"/>
  </w:style>
  <w:style w:type="table" w:customStyle="1" w:styleId="16">
    <w:name w:val="Сетка таблицы1"/>
    <w:basedOn w:val="a2"/>
    <w:next w:val="af4"/>
    <w:rsid w:val="00A87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oogqs-tidbit1">
    <w:name w:val="goog_qs-tidbit1"/>
    <w:rsid w:val="00A87008"/>
    <w:rPr>
      <w:vanish w:val="0"/>
      <w:webHidden w:val="0"/>
      <w:specVanish w:val="0"/>
    </w:rPr>
  </w:style>
  <w:style w:type="paragraph" w:customStyle="1" w:styleId="ConsPlusCell">
    <w:name w:val="ConsPlusCell"/>
    <w:uiPriority w:val="99"/>
    <w:rsid w:val="00A870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">
    <w:name w:val="List Bullet"/>
    <w:basedOn w:val="a0"/>
    <w:rsid w:val="00A87008"/>
    <w:pPr>
      <w:numPr>
        <w:numId w:val="27"/>
      </w:numPr>
      <w:suppressAutoHyphens w:val="0"/>
      <w:jc w:val="both"/>
    </w:pPr>
    <w:rPr>
      <w:sz w:val="28"/>
      <w:lang w:val="en-US" w:eastAsia="en-US" w:bidi="en-US"/>
    </w:rPr>
  </w:style>
  <w:style w:type="paragraph" w:styleId="af6">
    <w:name w:val="Body Text Indent"/>
    <w:basedOn w:val="a0"/>
    <w:link w:val="af7"/>
    <w:semiHidden/>
    <w:rsid w:val="00A87008"/>
    <w:pPr>
      <w:suppressAutoHyphens w:val="0"/>
      <w:ind w:firstLine="720"/>
      <w:jc w:val="center"/>
    </w:pPr>
    <w:rPr>
      <w:rFonts w:ascii="Arial" w:hAnsi="Arial"/>
      <w:b/>
      <w:sz w:val="28"/>
      <w:lang w:eastAsia="ru-RU"/>
    </w:rPr>
  </w:style>
  <w:style w:type="character" w:customStyle="1" w:styleId="af7">
    <w:name w:val="Основной текст с отступом Знак"/>
    <w:basedOn w:val="a1"/>
    <w:link w:val="af6"/>
    <w:semiHidden/>
    <w:rsid w:val="00A87008"/>
    <w:rPr>
      <w:rFonts w:ascii="Arial" w:eastAsia="Times New Roman" w:hAnsi="Arial" w:cs="Times New Roman"/>
      <w:b/>
      <w:sz w:val="28"/>
      <w:szCs w:val="20"/>
      <w:lang w:eastAsia="ru-RU"/>
    </w:rPr>
  </w:style>
  <w:style w:type="paragraph" w:styleId="32">
    <w:name w:val="Body Text Indent 3"/>
    <w:basedOn w:val="a0"/>
    <w:link w:val="33"/>
    <w:semiHidden/>
    <w:rsid w:val="00A87008"/>
    <w:pPr>
      <w:tabs>
        <w:tab w:val="left" w:pos="709"/>
        <w:tab w:val="left" w:pos="851"/>
      </w:tabs>
      <w:suppressAutoHyphens w:val="0"/>
      <w:autoSpaceDE w:val="0"/>
      <w:autoSpaceDN w:val="0"/>
      <w:adjustRightInd w:val="0"/>
      <w:ind w:firstLine="540"/>
      <w:jc w:val="both"/>
    </w:pPr>
    <w:rPr>
      <w:rFonts w:ascii="Arial" w:hAnsi="Arial"/>
      <w:sz w:val="24"/>
      <w:lang w:eastAsia="ru-RU"/>
    </w:rPr>
  </w:style>
  <w:style w:type="character" w:customStyle="1" w:styleId="33">
    <w:name w:val="Основной текст с отступом 3 Знак"/>
    <w:basedOn w:val="a1"/>
    <w:link w:val="32"/>
    <w:semiHidden/>
    <w:rsid w:val="00A87008"/>
    <w:rPr>
      <w:rFonts w:ascii="Arial" w:eastAsia="Times New Roman" w:hAnsi="Arial" w:cs="Times New Roman"/>
      <w:sz w:val="24"/>
      <w:szCs w:val="20"/>
      <w:lang w:eastAsia="ru-RU"/>
    </w:rPr>
  </w:style>
  <w:style w:type="character" w:styleId="af8">
    <w:name w:val="Placeholder Text"/>
    <w:basedOn w:val="a1"/>
    <w:uiPriority w:val="99"/>
    <w:semiHidden/>
    <w:rsid w:val="00A87008"/>
    <w:rPr>
      <w:color w:val="808080"/>
    </w:rPr>
  </w:style>
  <w:style w:type="numbering" w:customStyle="1" w:styleId="34">
    <w:name w:val="Нет списка3"/>
    <w:next w:val="a3"/>
    <w:semiHidden/>
    <w:rsid w:val="00160CF4"/>
  </w:style>
  <w:style w:type="table" w:customStyle="1" w:styleId="26">
    <w:name w:val="Сетка таблицы2"/>
    <w:basedOn w:val="a2"/>
    <w:next w:val="af4"/>
    <w:uiPriority w:val="59"/>
    <w:rsid w:val="00160CF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Обычный2"/>
    <w:rsid w:val="008052C1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Normal">
    <w:name w:val="Normal"/>
    <w:rsid w:val="00EB1ECF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main?base=LAW;n=109020;fld=134;dst=100101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1399;fld=134" TargetMode="External"/><Relationship Id="rId17" Type="http://schemas.openxmlformats.org/officeDocument/2006/relationships/hyperlink" Target="consultantplus://offline/main?base=LAW;n=109020;fld=134;dst=100101" TargetMode="External"/><Relationship Id="rId25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111399;fld=134" TargetMode="External"/><Relationship Id="rId20" Type="http://schemas.openxmlformats.org/officeDocument/2006/relationships/image" Target="media/image4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109020;fld=134;dst=100101" TargetMode="External"/><Relationship Id="rId24" Type="http://schemas.openxmlformats.org/officeDocument/2006/relationships/image" Target="media/image8.wmf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9020;fld=134;dst=100101" TargetMode="External"/><Relationship Id="rId23" Type="http://schemas.openxmlformats.org/officeDocument/2006/relationships/image" Target="media/image7.wmf"/><Relationship Id="rId28" Type="http://schemas.openxmlformats.org/officeDocument/2006/relationships/footer" Target="footer1.xml"/><Relationship Id="rId10" Type="http://schemas.openxmlformats.org/officeDocument/2006/relationships/hyperlink" Target="consultantplus://offline/main?base=LAW;n=111399;fld=134" TargetMode="External"/><Relationship Id="rId19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main?base=LAW;n=111399;fld=134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8132B4-B01E-4F88-97F7-C3BDF57F2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21</Pages>
  <Words>7017</Words>
  <Characters>40001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Tariffs</Company>
  <LinksUpToDate>false</LinksUpToDate>
  <CharactersWithSpaces>46925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131</cp:revision>
  <cp:lastPrinted>2015-01-14T13:49:00Z</cp:lastPrinted>
  <dcterms:created xsi:type="dcterms:W3CDTF">2015-01-13T14:11:00Z</dcterms:created>
  <dcterms:modified xsi:type="dcterms:W3CDTF">2015-04-27T07:44:00Z</dcterms:modified>
</cp:coreProperties>
</file>